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E39B" w14:textId="77777777" w:rsidR="008844C6" w:rsidRPr="00540CA9" w:rsidRDefault="008844C6" w:rsidP="008844C6">
      <w:pPr>
        <w:spacing w:line="390" w:lineRule="atLeast"/>
        <w:rPr>
          <w:rFonts w:cstheme="minorHAnsi"/>
        </w:rPr>
      </w:pPr>
      <w:r w:rsidRPr="00540CA9">
        <w:rPr>
          <w:rFonts w:cstheme="minorHAnsi"/>
          <w:noProof/>
          <w:color w:val="333333"/>
        </w:rPr>
        <w:drawing>
          <wp:inline distT="0" distB="0" distL="0" distR="0" wp14:anchorId="28772D3A" wp14:editId="7F0ECDE0">
            <wp:extent cx="2305050" cy="1381125"/>
            <wp:effectExtent l="0" t="0" r="0" b="9525"/>
            <wp:docPr id="1" name="Picture 1" descr="https://d2v9ipibika81v.cloudfront.net/uploads/sites/235/hhh-felowshi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v9ipibika81v.cloudfront.net/uploads/sites/235/hhh-felowship-201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05050" cy="1381125"/>
                    </a:xfrm>
                    <a:prstGeom prst="rect">
                      <a:avLst/>
                    </a:prstGeom>
                    <a:noFill/>
                    <a:ln>
                      <a:noFill/>
                    </a:ln>
                  </pic:spPr>
                </pic:pic>
              </a:graphicData>
            </a:graphic>
          </wp:inline>
        </w:drawing>
      </w:r>
    </w:p>
    <w:p w14:paraId="2184AD9E" w14:textId="6B255AFA" w:rsidR="008844C6" w:rsidRPr="00540CA9" w:rsidRDefault="008844C6" w:rsidP="008844C6">
      <w:pPr>
        <w:shd w:val="clear" w:color="auto" w:fill="EFEFEF"/>
        <w:spacing w:before="300" w:line="312" w:lineRule="atLeast"/>
        <w:ind w:left="600"/>
        <w:rPr>
          <w:rFonts w:cstheme="minorHAnsi"/>
          <w:b/>
          <w:bCs/>
          <w:i/>
          <w:iCs/>
          <w:sz w:val="29"/>
          <w:szCs w:val="29"/>
        </w:rPr>
      </w:pPr>
      <w:r w:rsidRPr="00540CA9">
        <w:rPr>
          <w:rFonts w:cstheme="minorHAnsi"/>
          <w:b/>
          <w:bCs/>
          <w:i/>
          <w:iCs/>
          <w:sz w:val="29"/>
          <w:szCs w:val="29"/>
        </w:rPr>
        <w:t xml:space="preserve">Application deadline: </w:t>
      </w:r>
      <w:r w:rsidR="00B24D23" w:rsidRPr="00540CA9">
        <w:rPr>
          <w:rFonts w:cstheme="minorHAnsi"/>
          <w:b/>
          <w:bCs/>
          <w:i/>
          <w:iCs/>
          <w:color w:val="FF0000"/>
          <w:sz w:val="29"/>
          <w:szCs w:val="29"/>
        </w:rPr>
        <w:t>July 1</w:t>
      </w:r>
      <w:r w:rsidR="003A3C0B" w:rsidRPr="00540CA9">
        <w:rPr>
          <w:rFonts w:cstheme="minorHAnsi"/>
          <w:b/>
          <w:bCs/>
          <w:i/>
          <w:iCs/>
          <w:color w:val="FF0000"/>
          <w:sz w:val="29"/>
          <w:szCs w:val="29"/>
        </w:rPr>
        <w:t>5</w:t>
      </w:r>
      <w:r w:rsidR="00E05AA7" w:rsidRPr="00540CA9">
        <w:rPr>
          <w:rFonts w:cstheme="minorHAnsi"/>
          <w:b/>
          <w:bCs/>
          <w:i/>
          <w:iCs/>
          <w:color w:val="FF0000"/>
          <w:sz w:val="29"/>
          <w:szCs w:val="29"/>
        </w:rPr>
        <w:t>, 202</w:t>
      </w:r>
      <w:r w:rsidR="003A3C0B" w:rsidRPr="00540CA9">
        <w:rPr>
          <w:rFonts w:cstheme="minorHAnsi"/>
          <w:b/>
          <w:bCs/>
          <w:i/>
          <w:iCs/>
          <w:color w:val="FF0000"/>
          <w:sz w:val="29"/>
          <w:szCs w:val="29"/>
        </w:rPr>
        <w:t>4</w:t>
      </w:r>
      <w:r w:rsidRPr="00540CA9">
        <w:rPr>
          <w:rFonts w:cstheme="minorHAnsi"/>
          <w:b/>
          <w:bCs/>
          <w:i/>
          <w:iCs/>
          <w:sz w:val="29"/>
          <w:szCs w:val="29"/>
        </w:rPr>
        <w:t>.</w:t>
      </w:r>
    </w:p>
    <w:p w14:paraId="7A05470F" w14:textId="77777777" w:rsidR="008844C6" w:rsidRPr="00540CA9" w:rsidRDefault="008844C6" w:rsidP="00A73A99">
      <w:pPr>
        <w:pStyle w:val="yiv0328056205msonormal"/>
        <w:shd w:val="clear" w:color="auto" w:fill="FFFFFF"/>
        <w:spacing w:before="0" w:beforeAutospacing="0" w:after="0" w:afterAutospacing="0"/>
        <w:rPr>
          <w:rFonts w:asciiTheme="minorHAnsi" w:hAnsiTheme="minorHAnsi" w:cstheme="minorHAnsi"/>
          <w:color w:val="000000"/>
        </w:rPr>
      </w:pPr>
    </w:p>
    <w:p w14:paraId="37840149" w14:textId="07FD5438" w:rsidR="00A73A99" w:rsidRPr="00540CA9" w:rsidRDefault="003E7243" w:rsidP="00A73A99">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r w:rsidRPr="00540CA9">
        <w:rPr>
          <w:rFonts w:asciiTheme="minorHAnsi" w:hAnsiTheme="minorHAnsi" w:cstheme="minorHAnsi"/>
          <w:color w:val="000000"/>
        </w:rPr>
        <w:t xml:space="preserve">The Public </w:t>
      </w:r>
      <w:r w:rsidR="00E05AA7" w:rsidRPr="00540CA9">
        <w:rPr>
          <w:rFonts w:asciiTheme="minorHAnsi" w:hAnsiTheme="minorHAnsi" w:cstheme="minorHAnsi"/>
          <w:color w:val="000000"/>
        </w:rPr>
        <w:t>Diplomacy</w:t>
      </w:r>
      <w:r w:rsidRPr="00540CA9">
        <w:rPr>
          <w:rFonts w:asciiTheme="minorHAnsi" w:hAnsiTheme="minorHAnsi" w:cstheme="minorHAnsi"/>
          <w:color w:val="000000"/>
        </w:rPr>
        <w:t xml:space="preserve"> Section of the U.S. Embassy in Belgrade is pleased to announce that we are now accepting applications from citizens of Serbia for participation in the prestigious Hubert H. Humphrey Fellowship Program for the 20</w:t>
      </w:r>
      <w:r w:rsidR="00D71D11" w:rsidRPr="00540CA9">
        <w:rPr>
          <w:rFonts w:asciiTheme="minorHAnsi" w:hAnsiTheme="minorHAnsi" w:cstheme="minorHAnsi"/>
          <w:color w:val="000000"/>
        </w:rPr>
        <w:t>2</w:t>
      </w:r>
      <w:r w:rsidR="00E40317" w:rsidRPr="00540CA9">
        <w:rPr>
          <w:rFonts w:asciiTheme="minorHAnsi" w:hAnsiTheme="minorHAnsi" w:cstheme="minorHAnsi"/>
          <w:color w:val="000000"/>
        </w:rPr>
        <w:t>5</w:t>
      </w:r>
      <w:r w:rsidRPr="00540CA9">
        <w:rPr>
          <w:rFonts w:asciiTheme="minorHAnsi" w:hAnsiTheme="minorHAnsi" w:cstheme="minorHAnsi"/>
          <w:color w:val="000000"/>
        </w:rPr>
        <w:t>-2</w:t>
      </w:r>
      <w:r w:rsidR="00E40317" w:rsidRPr="00540CA9">
        <w:rPr>
          <w:rFonts w:asciiTheme="minorHAnsi" w:hAnsiTheme="minorHAnsi" w:cstheme="minorHAnsi"/>
          <w:color w:val="000000"/>
        </w:rPr>
        <w:t>6</w:t>
      </w:r>
      <w:r w:rsidRPr="00540CA9">
        <w:rPr>
          <w:rFonts w:asciiTheme="minorHAnsi" w:hAnsiTheme="minorHAnsi" w:cstheme="minorHAnsi"/>
          <w:color w:val="000000"/>
        </w:rPr>
        <w:t xml:space="preserve"> academic year.</w:t>
      </w:r>
      <w:r w:rsidR="00F57C93" w:rsidRPr="00540CA9">
        <w:rPr>
          <w:rFonts w:asciiTheme="minorHAnsi" w:hAnsiTheme="minorHAnsi" w:cstheme="minorHAnsi"/>
          <w:color w:val="000000"/>
        </w:rPr>
        <w:t xml:space="preserve"> This is a competitive, worldwide competition.</w:t>
      </w:r>
      <w:r w:rsidR="00A73A99" w:rsidRPr="00540CA9">
        <w:rPr>
          <w:rFonts w:asciiTheme="minorHAnsi" w:hAnsiTheme="minorHAnsi" w:cstheme="minorHAnsi"/>
          <w:color w:val="000000"/>
        </w:rPr>
        <w:t xml:space="preserve"> </w:t>
      </w:r>
      <w:r w:rsidR="00A73A99" w:rsidRPr="00540CA9">
        <w:rPr>
          <w:rFonts w:asciiTheme="minorHAnsi" w:hAnsiTheme="minorHAnsi" w:cstheme="minorHAnsi"/>
          <w:color w:val="000000"/>
          <w:shd w:val="clear" w:color="auto" w:fill="FFFFFF"/>
        </w:rPr>
        <w:t>If you are interested in broadening your perspectives</w:t>
      </w:r>
      <w:r w:rsidR="00954DA6" w:rsidRPr="00540CA9">
        <w:rPr>
          <w:rFonts w:asciiTheme="minorHAnsi" w:hAnsiTheme="minorHAnsi" w:cstheme="minorHAnsi"/>
          <w:color w:val="000000"/>
          <w:shd w:val="clear" w:color="auto" w:fill="FFFFFF"/>
        </w:rPr>
        <w:t xml:space="preserve">, </w:t>
      </w:r>
      <w:r w:rsidR="00A73A99" w:rsidRPr="00540CA9">
        <w:rPr>
          <w:rFonts w:asciiTheme="minorHAnsi" w:hAnsiTheme="minorHAnsi" w:cstheme="minorHAnsi"/>
          <w:color w:val="000000"/>
          <w:shd w:val="clear" w:color="auto" w:fill="FFFFFF"/>
        </w:rPr>
        <w:t xml:space="preserve">becoming a global leader, </w:t>
      </w:r>
      <w:r w:rsidR="00954DA6" w:rsidRPr="00540CA9">
        <w:rPr>
          <w:rFonts w:asciiTheme="minorHAnsi" w:hAnsiTheme="minorHAnsi" w:cstheme="minorHAnsi"/>
          <w:color w:val="000000"/>
          <w:shd w:val="clear" w:color="auto" w:fill="FFFFFF"/>
        </w:rPr>
        <w:t xml:space="preserve">and giving back to Serbian society upon your return, </w:t>
      </w:r>
      <w:r w:rsidR="00A73A99" w:rsidRPr="00540CA9">
        <w:rPr>
          <w:rFonts w:asciiTheme="minorHAnsi" w:hAnsiTheme="minorHAnsi" w:cstheme="minorHAnsi"/>
          <w:color w:val="000000"/>
          <w:shd w:val="clear" w:color="auto" w:fill="FFFFFF"/>
        </w:rPr>
        <w:t>the Humphrey Fellowship is for you.</w:t>
      </w:r>
    </w:p>
    <w:p w14:paraId="5E322AA7"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p>
    <w:p w14:paraId="459B4067" w14:textId="58D9FA71"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shd w:val="clear" w:color="auto" w:fill="FFFFFF"/>
        </w:rPr>
        <w:t>The </w:t>
      </w:r>
      <w:hyperlink r:id="rId12" w:tgtFrame="_blank" w:history="1">
        <w:r w:rsidRPr="00540CA9">
          <w:rPr>
            <w:rStyle w:val="Hyperlink"/>
            <w:rFonts w:asciiTheme="minorHAnsi" w:hAnsiTheme="minorHAnsi" w:cstheme="minorHAnsi"/>
            <w:color w:val="auto"/>
            <w:u w:val="none"/>
            <w:shd w:val="clear" w:color="auto" w:fill="FFFFFF"/>
          </w:rPr>
          <w:t>Humphrey Program</w:t>
        </w:r>
      </w:hyperlink>
      <w:r w:rsidRPr="00540CA9">
        <w:rPr>
          <w:rFonts w:asciiTheme="minorHAnsi" w:hAnsiTheme="minorHAnsi" w:cstheme="minorHAnsi"/>
          <w:color w:val="000000"/>
          <w:shd w:val="clear" w:color="auto" w:fill="FFFFFF"/>
        </w:rPr>
        <w:t> is sponsored by the U.S. Department of State with funding provided by the U.S. Government and supported in its implementation by the Institute of International Education. </w:t>
      </w:r>
      <w:r w:rsidR="00AF41C8" w:rsidRPr="00540CA9">
        <w:rPr>
          <w:rFonts w:asciiTheme="minorHAnsi" w:hAnsiTheme="minorHAnsi" w:cstheme="minorHAnsi"/>
          <w:color w:val="000000"/>
          <w:shd w:val="clear" w:color="auto" w:fill="FFFFFF"/>
        </w:rPr>
        <w:t>Almost</w:t>
      </w:r>
      <w:r w:rsidR="005F540C" w:rsidRPr="00540CA9">
        <w:rPr>
          <w:rFonts w:asciiTheme="minorHAnsi" w:hAnsiTheme="minorHAnsi" w:cstheme="minorHAnsi"/>
          <w:color w:val="000000"/>
          <w:shd w:val="clear" w:color="auto" w:fill="FFFFFF"/>
        </w:rPr>
        <w:t xml:space="preserve"> 6,</w:t>
      </w:r>
      <w:r w:rsidR="00AF41C8" w:rsidRPr="00540CA9">
        <w:rPr>
          <w:rFonts w:asciiTheme="minorHAnsi" w:hAnsiTheme="minorHAnsi" w:cstheme="minorHAnsi"/>
          <w:color w:val="000000"/>
          <w:shd w:val="clear" w:color="auto" w:fill="FFFFFF"/>
        </w:rPr>
        <w:t>5</w:t>
      </w:r>
      <w:r w:rsidR="005F540C" w:rsidRPr="00540CA9">
        <w:rPr>
          <w:rFonts w:asciiTheme="minorHAnsi" w:hAnsiTheme="minorHAnsi" w:cstheme="minorHAnsi"/>
          <w:color w:val="000000"/>
          <w:shd w:val="clear" w:color="auto" w:fill="FFFFFF"/>
        </w:rPr>
        <w:t>00 Fellows representing 16</w:t>
      </w:r>
      <w:r w:rsidR="00AF41C8" w:rsidRPr="00540CA9">
        <w:rPr>
          <w:rFonts w:asciiTheme="minorHAnsi" w:hAnsiTheme="minorHAnsi" w:cstheme="minorHAnsi"/>
          <w:color w:val="000000"/>
          <w:shd w:val="clear" w:color="auto" w:fill="FFFFFF"/>
        </w:rPr>
        <w:t>3</w:t>
      </w:r>
      <w:r w:rsidR="005F540C" w:rsidRPr="00540CA9">
        <w:rPr>
          <w:rFonts w:asciiTheme="minorHAnsi" w:hAnsiTheme="minorHAnsi" w:cstheme="minorHAnsi"/>
          <w:color w:val="000000"/>
          <w:shd w:val="clear" w:color="auto" w:fill="FFFFFF"/>
        </w:rPr>
        <w:t xml:space="preserve"> countries have participated in the program since its inception</w:t>
      </w:r>
      <w:r w:rsidR="000F11BF" w:rsidRPr="00540CA9">
        <w:rPr>
          <w:rFonts w:asciiTheme="minorHAnsi" w:hAnsiTheme="minorHAnsi" w:cstheme="minorHAnsi"/>
          <w:color w:val="000000"/>
          <w:shd w:val="clear" w:color="auto" w:fill="FFFFFF"/>
        </w:rPr>
        <w:t xml:space="preserve"> in 1978</w:t>
      </w:r>
      <w:r w:rsidR="005F540C" w:rsidRPr="00540CA9">
        <w:rPr>
          <w:rFonts w:asciiTheme="minorHAnsi" w:hAnsiTheme="minorHAnsi" w:cstheme="minorHAnsi"/>
          <w:color w:val="000000"/>
          <w:shd w:val="clear" w:color="auto" w:fill="FFFFFF"/>
        </w:rPr>
        <w:t xml:space="preserve">. That has included </w:t>
      </w:r>
      <w:r w:rsidR="006017DC" w:rsidRPr="00540CA9">
        <w:rPr>
          <w:rFonts w:asciiTheme="minorHAnsi" w:hAnsiTheme="minorHAnsi" w:cstheme="minorHAnsi"/>
          <w:color w:val="000000"/>
          <w:shd w:val="clear" w:color="auto" w:fill="FFFFFF"/>
        </w:rPr>
        <w:t>20</w:t>
      </w:r>
      <w:r w:rsidR="005F540C" w:rsidRPr="00540CA9">
        <w:rPr>
          <w:rFonts w:asciiTheme="minorHAnsi" w:hAnsiTheme="minorHAnsi" w:cstheme="minorHAnsi"/>
          <w:color w:val="000000"/>
          <w:shd w:val="clear" w:color="auto" w:fill="FFFFFF"/>
        </w:rPr>
        <w:t xml:space="preserve"> Serbians in the past decade.</w:t>
      </w:r>
      <w:r w:rsidR="000F11BF" w:rsidRPr="00540CA9">
        <w:rPr>
          <w:rFonts w:asciiTheme="minorHAnsi" w:hAnsiTheme="minorHAnsi" w:cstheme="minorHAnsi"/>
          <w:color w:val="000000"/>
          <w:shd w:val="clear" w:color="auto" w:fill="FFFFFF"/>
        </w:rPr>
        <w:t xml:space="preserve"> </w:t>
      </w:r>
    </w:p>
    <w:p w14:paraId="7002934B"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p>
    <w:p w14:paraId="2DD9A952" w14:textId="1BE6442D" w:rsidR="00A73A99" w:rsidRPr="00540CA9" w:rsidRDefault="00F57C93"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r w:rsidRPr="00540CA9">
        <w:rPr>
          <w:rFonts w:asciiTheme="minorHAnsi" w:hAnsiTheme="minorHAnsi" w:cstheme="minorHAnsi"/>
          <w:color w:val="000000"/>
          <w:shd w:val="clear" w:color="auto" w:fill="FFFFFF"/>
        </w:rPr>
        <w:t>Successful candidates are</w:t>
      </w:r>
      <w:r w:rsidR="003E7243" w:rsidRPr="00540CA9">
        <w:rPr>
          <w:rFonts w:asciiTheme="minorHAnsi" w:hAnsiTheme="minorHAnsi" w:cstheme="minorHAnsi"/>
          <w:color w:val="000000"/>
          <w:shd w:val="clear" w:color="auto" w:fill="FFFFFF"/>
        </w:rPr>
        <w:t xml:space="preserve"> accomplished, young</w:t>
      </w:r>
      <w:r w:rsidR="00A73A99" w:rsidRPr="00540CA9">
        <w:rPr>
          <w:rFonts w:asciiTheme="minorHAnsi" w:hAnsiTheme="minorHAnsi" w:cstheme="minorHAnsi"/>
          <w:color w:val="000000"/>
          <w:shd w:val="clear" w:color="auto" w:fill="FFFFFF"/>
        </w:rPr>
        <w:t>,</w:t>
      </w:r>
      <w:r w:rsidR="003E7243" w:rsidRPr="00540CA9">
        <w:rPr>
          <w:rFonts w:asciiTheme="minorHAnsi" w:hAnsiTheme="minorHAnsi" w:cstheme="minorHAnsi"/>
          <w:color w:val="000000"/>
          <w:shd w:val="clear" w:color="auto" w:fill="FFFFFF"/>
        </w:rPr>
        <w:t> </w:t>
      </w:r>
      <w:r w:rsidR="003E7243" w:rsidRPr="00540CA9">
        <w:rPr>
          <w:rFonts w:asciiTheme="minorHAnsi" w:hAnsiTheme="minorHAnsi" w:cstheme="minorHAnsi"/>
          <w:color w:val="000000"/>
        </w:rPr>
        <w:t>mid-career</w:t>
      </w:r>
      <w:r w:rsidR="003E7243" w:rsidRPr="00540CA9">
        <w:rPr>
          <w:rFonts w:asciiTheme="minorHAnsi" w:hAnsiTheme="minorHAnsi" w:cstheme="minorHAnsi"/>
          <w:color w:val="000000"/>
          <w:shd w:val="clear" w:color="auto" w:fill="FFFFFF"/>
        </w:rPr>
        <w:t xml:space="preserve"> professionals </w:t>
      </w:r>
      <w:r w:rsidR="00523500" w:rsidRPr="00540CA9">
        <w:rPr>
          <w:rFonts w:asciiTheme="minorHAnsi" w:hAnsiTheme="minorHAnsi" w:cstheme="minorHAnsi"/>
          <w:color w:val="000000"/>
          <w:shd w:val="clear" w:color="auto" w:fill="FFFFFF"/>
        </w:rPr>
        <w:t xml:space="preserve">in leadership positions who have a demonstrated commitment to public service and </w:t>
      </w:r>
      <w:r w:rsidRPr="00540CA9">
        <w:rPr>
          <w:rFonts w:asciiTheme="minorHAnsi" w:hAnsiTheme="minorHAnsi" w:cstheme="minorHAnsi"/>
          <w:color w:val="000000"/>
          <w:shd w:val="clear" w:color="auto" w:fill="FFFFFF"/>
        </w:rPr>
        <w:t xml:space="preserve">have </w:t>
      </w:r>
      <w:r w:rsidR="00523500" w:rsidRPr="00540CA9">
        <w:rPr>
          <w:rFonts w:asciiTheme="minorHAnsi" w:hAnsiTheme="minorHAnsi" w:cstheme="minorHAnsi"/>
          <w:color w:val="000000"/>
          <w:shd w:val="clear" w:color="auto" w:fill="FFFFFF"/>
        </w:rPr>
        <w:t>the potential for further advancement</w:t>
      </w:r>
      <w:r w:rsidRPr="00540CA9">
        <w:rPr>
          <w:rFonts w:asciiTheme="minorHAnsi" w:hAnsiTheme="minorHAnsi" w:cstheme="minorHAnsi"/>
          <w:color w:val="000000"/>
          <w:shd w:val="clear" w:color="auto" w:fill="FFFFFF"/>
        </w:rPr>
        <w:t xml:space="preserve"> in their fields</w:t>
      </w:r>
      <w:r w:rsidR="00523500" w:rsidRPr="00540CA9">
        <w:rPr>
          <w:rFonts w:asciiTheme="minorHAnsi" w:hAnsiTheme="minorHAnsi" w:cstheme="minorHAnsi"/>
          <w:color w:val="000000"/>
          <w:shd w:val="clear" w:color="auto" w:fill="FFFFFF"/>
        </w:rPr>
        <w:t xml:space="preserve">. </w:t>
      </w:r>
      <w:r w:rsidR="003E54AB" w:rsidRPr="00540CA9">
        <w:rPr>
          <w:rFonts w:asciiTheme="minorHAnsi" w:hAnsiTheme="minorHAnsi" w:cstheme="minorHAnsi"/>
          <w:shd w:val="clear" w:color="auto" w:fill="FFFFFF"/>
        </w:rPr>
        <w:t xml:space="preserve">Candidates should be interested in strengthening their leadership skills through a mutual exchange of knowledge and views with the Americans and with Fellows from other countries they meet during this program about issues of common concern. </w:t>
      </w:r>
      <w:r w:rsidRPr="00540CA9">
        <w:rPr>
          <w:rFonts w:asciiTheme="minorHAnsi" w:hAnsiTheme="minorHAnsi" w:cstheme="minorHAnsi"/>
          <w:color w:val="000000"/>
          <w:shd w:val="clear" w:color="auto" w:fill="FFFFFF"/>
        </w:rPr>
        <w:t>Practical experience in the U</w:t>
      </w:r>
      <w:r w:rsidR="00144EB3" w:rsidRPr="00540CA9">
        <w:rPr>
          <w:rFonts w:asciiTheme="minorHAnsi" w:hAnsiTheme="minorHAnsi" w:cstheme="minorHAnsi"/>
          <w:color w:val="000000"/>
          <w:shd w:val="clear" w:color="auto" w:fill="FFFFFF"/>
        </w:rPr>
        <w:t xml:space="preserve">nited </w:t>
      </w:r>
      <w:r w:rsidRPr="00540CA9">
        <w:rPr>
          <w:rFonts w:asciiTheme="minorHAnsi" w:hAnsiTheme="minorHAnsi" w:cstheme="minorHAnsi"/>
          <w:color w:val="000000"/>
          <w:shd w:val="clear" w:color="auto" w:fill="FFFFFF"/>
        </w:rPr>
        <w:t>S</w:t>
      </w:r>
      <w:r w:rsidR="00144EB3" w:rsidRPr="00540CA9">
        <w:rPr>
          <w:rFonts w:asciiTheme="minorHAnsi" w:hAnsiTheme="minorHAnsi" w:cstheme="minorHAnsi"/>
          <w:color w:val="000000"/>
          <w:shd w:val="clear" w:color="auto" w:fill="FFFFFF"/>
        </w:rPr>
        <w:t>tates</w:t>
      </w:r>
      <w:r w:rsidR="00A73A99" w:rsidRPr="00540CA9">
        <w:rPr>
          <w:rFonts w:asciiTheme="minorHAnsi" w:hAnsiTheme="minorHAnsi" w:cstheme="minorHAnsi"/>
          <w:color w:val="000000"/>
          <w:shd w:val="clear" w:color="auto" w:fill="FFFFFF"/>
        </w:rPr>
        <w:t xml:space="preserve"> gained through this program</w:t>
      </w:r>
      <w:r w:rsidRPr="00540CA9">
        <w:rPr>
          <w:rFonts w:asciiTheme="minorHAnsi" w:hAnsiTheme="minorHAnsi" w:cstheme="minorHAnsi"/>
          <w:color w:val="000000"/>
          <w:shd w:val="clear" w:color="auto" w:fill="FFFFFF"/>
        </w:rPr>
        <w:t>, plus greater familiarity with American society and culture, will provide Humphrey Fellows with the basis for lasting, productive ties with their American coun</w:t>
      </w:r>
      <w:r w:rsidR="00A73A99" w:rsidRPr="00540CA9">
        <w:rPr>
          <w:rFonts w:asciiTheme="minorHAnsi" w:hAnsiTheme="minorHAnsi" w:cstheme="minorHAnsi"/>
          <w:color w:val="000000"/>
          <w:shd w:val="clear" w:color="auto" w:fill="FFFFFF"/>
        </w:rPr>
        <w:t>terparts in the years to come.</w:t>
      </w:r>
    </w:p>
    <w:p w14:paraId="1241790C" w14:textId="77777777" w:rsidR="00523500" w:rsidRPr="00540CA9" w:rsidRDefault="00523500"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p>
    <w:p w14:paraId="43FBC5D5" w14:textId="77777777" w:rsidR="00D01B66" w:rsidRPr="00540CA9" w:rsidRDefault="00D01B66" w:rsidP="00A73A99">
      <w:pPr>
        <w:pStyle w:val="yiv0328056205msonormal"/>
        <w:shd w:val="clear" w:color="auto" w:fill="FFFFFF"/>
        <w:spacing w:before="0" w:beforeAutospacing="0" w:after="0" w:afterAutospacing="0"/>
        <w:rPr>
          <w:rFonts w:asciiTheme="minorHAnsi" w:hAnsiTheme="minorHAnsi" w:cstheme="minorHAnsi"/>
          <w:b/>
          <w:bCs/>
          <w:color w:val="000000"/>
        </w:rPr>
      </w:pPr>
    </w:p>
    <w:p w14:paraId="74CD750F" w14:textId="2CE161AF" w:rsidR="00A73A99" w:rsidRPr="00540CA9" w:rsidRDefault="00A73A99" w:rsidP="00A73A99">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b/>
          <w:bCs/>
          <w:color w:val="000000"/>
        </w:rPr>
        <w:t>PROFESSIONAL FIELDS</w:t>
      </w:r>
    </w:p>
    <w:p w14:paraId="0910A708" w14:textId="77777777" w:rsidR="00A73A99" w:rsidRPr="00540CA9" w:rsidRDefault="00A73A99" w:rsidP="00A73A99">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5EE484A5" w14:textId="18D9A8FE" w:rsidR="00A73A99" w:rsidRPr="00540CA9" w:rsidRDefault="00A73A99" w:rsidP="00A73A99">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The Humphrey Fellowship is granted competitively to public and private sector candidates from Serbia with strong leadership potential and a commitment to service who are focused on the following fields:</w:t>
      </w:r>
    </w:p>
    <w:p w14:paraId="7134D975" w14:textId="13875EC2" w:rsidR="005F6C48" w:rsidRPr="00540CA9" w:rsidRDefault="005F6C48" w:rsidP="00A73A99">
      <w:pPr>
        <w:pStyle w:val="yiv0328056205msonormal"/>
        <w:shd w:val="clear" w:color="auto" w:fill="FFFFFF"/>
        <w:spacing w:before="0" w:beforeAutospacing="0" w:after="0" w:afterAutospacing="0"/>
        <w:rPr>
          <w:rFonts w:asciiTheme="minorHAnsi" w:hAnsiTheme="minorHAnsi" w:cstheme="minorHAnsi"/>
          <w:color w:val="000000"/>
        </w:rPr>
      </w:pPr>
    </w:p>
    <w:p w14:paraId="0BAC81DD"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Economic Development</w:t>
      </w:r>
    </w:p>
    <w:p w14:paraId="73FEBD72" w14:textId="4CB3FA0D" w:rsidR="00D72F68" w:rsidRPr="00540CA9" w:rsidRDefault="00D72F68" w:rsidP="00D72F68">
      <w:pPr>
        <w:autoSpaceDE w:val="0"/>
        <w:autoSpaceDN w:val="0"/>
        <w:ind w:left="720"/>
        <w:rPr>
          <w:rFonts w:cstheme="minorHAnsi"/>
          <w:color w:val="231F20"/>
        </w:rPr>
      </w:pPr>
      <w:r w:rsidRPr="00540CA9">
        <w:rPr>
          <w:rFonts w:cstheme="minorHAnsi"/>
          <w:color w:val="231F20"/>
        </w:rPr>
        <w:t xml:space="preserve">Suitable candidates include policy makers and administrative managers focusing on contemporary development issues including population growth, agriculture and industrial development, poverty and income distribution, labor markets, and foreign </w:t>
      </w:r>
      <w:r w:rsidRPr="00540CA9">
        <w:rPr>
          <w:rFonts w:cstheme="minorHAnsi"/>
          <w:color w:val="231F20"/>
        </w:rPr>
        <w:lastRenderedPageBreak/>
        <w:t xml:space="preserve">trade. Individuals who are working in the fields of sustainable development and micro-finance in the public or private sector are also appropriate. </w:t>
      </w:r>
    </w:p>
    <w:p w14:paraId="0EB6A72B"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Finance and Banking</w:t>
      </w:r>
    </w:p>
    <w:p w14:paraId="1037CDB4" w14:textId="4345E01D" w:rsidR="00D72F68" w:rsidRPr="00540CA9" w:rsidRDefault="00D72F68" w:rsidP="00D72F68">
      <w:pPr>
        <w:autoSpaceDE w:val="0"/>
        <w:autoSpaceDN w:val="0"/>
        <w:ind w:left="720"/>
        <w:rPr>
          <w:rFonts w:cstheme="minorHAnsi"/>
          <w:color w:val="231F20"/>
        </w:rPr>
      </w:pPr>
      <w:r w:rsidRPr="00540CA9">
        <w:rPr>
          <w:rFonts w:cstheme="minorHAnsi"/>
          <w:color w:val="231F20"/>
        </w:rPr>
        <w:t>Suitable candidates include individuals who are involved in the management of financial institutions, the regulation of depository institutions and securities, transnational lending and trade financing, or public-private partnerships. Corporate financial managers and analysts are appropriate if they are interested in and able to convey how their work will impact the development of the country. Individuals in this field are not suitable for the Humphrey Fellowship Program if they are primarily concerned with expanding a corporate entity’s market share.</w:t>
      </w:r>
    </w:p>
    <w:p w14:paraId="6AB399B7" w14:textId="77777777" w:rsidR="00D01B66" w:rsidRPr="00540CA9" w:rsidRDefault="00D01B66" w:rsidP="00D72F68">
      <w:pPr>
        <w:autoSpaceDE w:val="0"/>
        <w:autoSpaceDN w:val="0"/>
        <w:ind w:left="720"/>
        <w:rPr>
          <w:rFonts w:cstheme="minorHAnsi"/>
          <w:color w:val="231F20"/>
        </w:rPr>
      </w:pPr>
    </w:p>
    <w:p w14:paraId="47DB24E4" w14:textId="77777777" w:rsidR="00D72F68" w:rsidRPr="00540CA9" w:rsidRDefault="00D72F68" w:rsidP="00D72F68">
      <w:pPr>
        <w:autoSpaceDE w:val="0"/>
        <w:autoSpaceDN w:val="0"/>
        <w:rPr>
          <w:rFonts w:cstheme="minorHAnsi"/>
          <w:b/>
          <w:bCs/>
          <w:color w:val="231F20"/>
        </w:rPr>
      </w:pPr>
      <w:r w:rsidRPr="00540CA9">
        <w:rPr>
          <w:rFonts w:cstheme="minorHAnsi"/>
          <w:color w:val="000000"/>
        </w:rPr>
        <w:t xml:space="preserve">• </w:t>
      </w:r>
      <w:r w:rsidRPr="00540CA9">
        <w:rPr>
          <w:rFonts w:cstheme="minorHAnsi"/>
          <w:b/>
          <w:bCs/>
          <w:color w:val="231F20"/>
        </w:rPr>
        <w:t xml:space="preserve">Public Policy Analysis and Public Administration </w:t>
      </w:r>
    </w:p>
    <w:p w14:paraId="3D232901" w14:textId="071CF1E0" w:rsidR="00D72F68" w:rsidRPr="00540CA9" w:rsidRDefault="00D72F68" w:rsidP="00D72F68">
      <w:pPr>
        <w:autoSpaceDE w:val="0"/>
        <w:autoSpaceDN w:val="0"/>
        <w:ind w:left="720"/>
        <w:rPr>
          <w:rFonts w:cstheme="minorHAnsi"/>
          <w:color w:val="000000"/>
        </w:rPr>
      </w:pPr>
      <w:r w:rsidRPr="00540CA9">
        <w:rPr>
          <w:rFonts w:cstheme="minorHAnsi"/>
          <w:color w:val="000000"/>
        </w:rPr>
        <w:t>This field offers Fellows the opportunity to expand policy analysis and public management skills and equips them with the knowledge and experience to advance solutions to global challenges across diverse policy issues. Policy issues that past Fellows addressed have included: anti-corruption, cybersecurity and AI, institutional change and human resource management policies, leadership and financial management in public and non-profit organizations, poverty and inequality, gender, international development policies, and other related topics.</w:t>
      </w:r>
    </w:p>
    <w:p w14:paraId="7C77E388" w14:textId="77777777" w:rsidR="00D01B66" w:rsidRPr="00540CA9" w:rsidRDefault="00D01B66" w:rsidP="00D72F68">
      <w:pPr>
        <w:autoSpaceDE w:val="0"/>
        <w:autoSpaceDN w:val="0"/>
        <w:ind w:left="720"/>
        <w:rPr>
          <w:rFonts w:cstheme="minorHAnsi"/>
          <w:color w:val="000000"/>
        </w:rPr>
      </w:pPr>
    </w:p>
    <w:p w14:paraId="08E8CD9B"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Technology Policy and Management</w:t>
      </w:r>
    </w:p>
    <w:p w14:paraId="6624564C" w14:textId="77777777" w:rsidR="00D72F68" w:rsidRPr="00540CA9" w:rsidRDefault="00D72F68" w:rsidP="00D72F68">
      <w:pPr>
        <w:autoSpaceDE w:val="0"/>
        <w:autoSpaceDN w:val="0"/>
        <w:ind w:left="720"/>
        <w:rPr>
          <w:rFonts w:cstheme="minorHAnsi"/>
          <w:color w:val="231F20"/>
        </w:rPr>
      </w:pPr>
      <w:r w:rsidRPr="00540CA9">
        <w:rPr>
          <w:rFonts w:cstheme="minorHAnsi"/>
          <w:color w:val="231F20"/>
        </w:rPr>
        <w:t>Network administrators, engineers, and urban planners involved in formulating technology policy and managing technological change and systems are suitable candidates in this field. Officials in the Ministry of Education and educators who teach technology and science in higher education institutions and can demonstrate leadership in curriculum development or administration in this field are also appropriate candidates.</w:t>
      </w:r>
    </w:p>
    <w:p w14:paraId="40BFA5BF" w14:textId="77777777" w:rsidR="00D72F68" w:rsidRPr="00540CA9" w:rsidRDefault="00D72F68" w:rsidP="00D72F68">
      <w:pPr>
        <w:autoSpaceDE w:val="0"/>
        <w:autoSpaceDN w:val="0"/>
        <w:rPr>
          <w:rFonts w:cstheme="minorHAnsi"/>
          <w:i/>
          <w:iCs/>
          <w:color w:val="1F497D"/>
        </w:rPr>
      </w:pPr>
    </w:p>
    <w:p w14:paraId="0CCE029F"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Communications/Journalism</w:t>
      </w:r>
    </w:p>
    <w:p w14:paraId="564739AB" w14:textId="6BD2375B" w:rsidR="00D72F68" w:rsidRPr="00540CA9" w:rsidRDefault="00D72F68" w:rsidP="00D72F68">
      <w:pPr>
        <w:autoSpaceDE w:val="0"/>
        <w:autoSpaceDN w:val="0"/>
        <w:ind w:left="720"/>
        <w:rPr>
          <w:rFonts w:cstheme="minorHAnsi"/>
          <w:color w:val="231F20"/>
        </w:rPr>
      </w:pPr>
      <w:r w:rsidRPr="00540CA9">
        <w:rPr>
          <w:rFonts w:cstheme="minorHAnsi"/>
          <w:color w:val="231F20"/>
        </w:rPr>
        <w:t>Appropriate candidates include those using media in all its current forms to facilitate global development for their country. Journalists in this field could work for private media outlets or state-run public broadcasters with a focus on independent reporting and transparency. Journalists can work in any platform (print, broadcast, online) using digital and social media tools to cover a wide variety of subject beats, including, but not limited to public affairs, arts and features, social issues, business news and investigative topics. Other individuals might manage the public or internal communications for non-governmental organizations, for state-run media, governmental agencies</w:t>
      </w:r>
      <w:r w:rsidR="00144EB3" w:rsidRPr="00540CA9">
        <w:rPr>
          <w:rFonts w:cstheme="minorHAnsi"/>
          <w:color w:val="231F20"/>
        </w:rPr>
        <w:t>,</w:t>
      </w:r>
      <w:r w:rsidRPr="00540CA9">
        <w:rPr>
          <w:rFonts w:cstheme="minorHAnsi"/>
          <w:color w:val="231F20"/>
        </w:rPr>
        <w:t xml:space="preserve"> and private business enterprises.</w:t>
      </w:r>
    </w:p>
    <w:p w14:paraId="741EF205" w14:textId="77777777" w:rsidR="00D01B66" w:rsidRPr="00540CA9" w:rsidRDefault="00D01B66" w:rsidP="00D72F68">
      <w:pPr>
        <w:autoSpaceDE w:val="0"/>
        <w:autoSpaceDN w:val="0"/>
        <w:ind w:left="720"/>
        <w:rPr>
          <w:rFonts w:cstheme="minorHAnsi"/>
          <w:color w:val="231F20"/>
        </w:rPr>
      </w:pPr>
    </w:p>
    <w:p w14:paraId="057C3FE6"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 xml:space="preserve">Law and Human Rights </w:t>
      </w:r>
    </w:p>
    <w:p w14:paraId="0AAC07D1" w14:textId="77777777" w:rsidR="00D72F68" w:rsidRPr="00540CA9" w:rsidRDefault="00D72F68" w:rsidP="00D72F68">
      <w:pPr>
        <w:autoSpaceDE w:val="0"/>
        <w:autoSpaceDN w:val="0"/>
        <w:ind w:left="720"/>
        <w:rPr>
          <w:rFonts w:cstheme="minorHAnsi"/>
          <w:color w:val="231F20"/>
        </w:rPr>
      </w:pPr>
      <w:r w:rsidRPr="00540CA9">
        <w:rPr>
          <w:rFonts w:cstheme="minorHAnsi"/>
          <w:color w:val="231F20"/>
        </w:rPr>
        <w:t xml:space="preserve">Attorneys, judges, foreign government officials, NGO activists, media specialists, and human rights activists are the most suitable candidates in this field. They may work in anti-trafficking, international religious freedom, and/or in specialty law such as: constitutional, criminal, civil rights, business, alternative dispute resolution, </w:t>
      </w:r>
      <w:r w:rsidRPr="00540CA9">
        <w:rPr>
          <w:rFonts w:cstheme="minorHAnsi"/>
          <w:color w:val="231F20"/>
        </w:rPr>
        <w:lastRenderedPageBreak/>
        <w:t>international humanitarian, telecommunications, and other related specializations. Individuals engaged in legal and judicial reform and the administration of justice also are appropriate candidates.</w:t>
      </w:r>
    </w:p>
    <w:p w14:paraId="04B48551" w14:textId="77777777" w:rsidR="00D72F68" w:rsidRPr="00540CA9" w:rsidRDefault="00D72F68" w:rsidP="00D72F68">
      <w:pPr>
        <w:autoSpaceDE w:val="0"/>
        <w:autoSpaceDN w:val="0"/>
        <w:ind w:left="720"/>
        <w:rPr>
          <w:rFonts w:cstheme="minorHAnsi"/>
          <w:color w:val="231F20"/>
        </w:rPr>
      </w:pPr>
    </w:p>
    <w:p w14:paraId="1C6B243C" w14:textId="77777777" w:rsidR="00D72F68" w:rsidRPr="00540CA9" w:rsidRDefault="00D72F68" w:rsidP="00D72F68">
      <w:pPr>
        <w:autoSpaceDE w:val="0"/>
        <w:autoSpaceDN w:val="0"/>
        <w:ind w:left="720"/>
        <w:rPr>
          <w:rFonts w:cstheme="minorHAnsi"/>
          <w:color w:val="231F20"/>
        </w:rPr>
      </w:pPr>
    </w:p>
    <w:p w14:paraId="2A62CA77" w14:textId="77777777" w:rsidR="00D01B66" w:rsidRPr="00540CA9" w:rsidRDefault="00D01B66" w:rsidP="00D72F68">
      <w:pPr>
        <w:autoSpaceDE w:val="0"/>
        <w:autoSpaceDN w:val="0"/>
        <w:rPr>
          <w:rFonts w:cstheme="minorHAnsi"/>
          <w:i/>
          <w:iCs/>
          <w:color w:val="1F497D"/>
        </w:rPr>
      </w:pPr>
    </w:p>
    <w:p w14:paraId="6F4B279A" w14:textId="22BC3C52"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Agricultural and Rural Development</w:t>
      </w:r>
    </w:p>
    <w:p w14:paraId="313B212D" w14:textId="2AFE054F" w:rsidR="00D72F68" w:rsidRPr="00540CA9" w:rsidRDefault="00D72F68" w:rsidP="00D72F68">
      <w:pPr>
        <w:autoSpaceDE w:val="0"/>
        <w:autoSpaceDN w:val="0"/>
        <w:ind w:left="720"/>
        <w:rPr>
          <w:rFonts w:cstheme="minorHAnsi"/>
          <w:color w:val="231F20"/>
        </w:rPr>
      </w:pPr>
      <w:r w:rsidRPr="00540CA9">
        <w:rPr>
          <w:rFonts w:cstheme="minorHAnsi"/>
          <w:color w:val="231F20"/>
        </w:rPr>
        <w:t>Suitable candidates include individuals from the public sector, non-governmental organizations, and business focused on agricultural and food system development and/or rural development. The field includes, but is not limited to, the following areas of specialization: food security, climate-smart agriculture, sustainable farming systems, agricultural research, extension management, agricultural marketing and value- chain management, post-harvest technology and food safety, trade and food policy, and rural livelihood enhancement.</w:t>
      </w:r>
    </w:p>
    <w:p w14:paraId="6E1E6583" w14:textId="77777777" w:rsidR="00D01B66" w:rsidRPr="00540CA9" w:rsidRDefault="00D01B66" w:rsidP="00D72F68">
      <w:pPr>
        <w:autoSpaceDE w:val="0"/>
        <w:autoSpaceDN w:val="0"/>
        <w:ind w:left="720"/>
        <w:rPr>
          <w:rFonts w:cstheme="minorHAnsi"/>
          <w:color w:val="231F20"/>
        </w:rPr>
      </w:pPr>
    </w:p>
    <w:p w14:paraId="44749A48"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Natural Resources, Environmental Policy, and Climate Change</w:t>
      </w:r>
    </w:p>
    <w:p w14:paraId="484F9B51" w14:textId="1F294D2D" w:rsidR="00D72F68" w:rsidRPr="00540CA9" w:rsidRDefault="00D72F68" w:rsidP="00D72F68">
      <w:pPr>
        <w:autoSpaceDE w:val="0"/>
        <w:autoSpaceDN w:val="0"/>
        <w:ind w:left="720"/>
        <w:rPr>
          <w:rFonts w:cstheme="minorHAnsi"/>
          <w:color w:val="231F20"/>
        </w:rPr>
      </w:pPr>
      <w:r w:rsidRPr="00540CA9">
        <w:rPr>
          <w:rFonts w:cstheme="minorHAnsi"/>
          <w:color w:val="231F20"/>
        </w:rPr>
        <w:t>Natural resource and environmental managers are appropriate candidates for this field. Policymakers working on the protection of natural resources, water quality, pollution control, land use, conservation, and environmental impact assessment also are suitable. Climate change is a critical emerging field open to professionals working in a range of disciplines, including policy development, clean technologies, carbon management, and response planning or adaptation to new climate patterns.</w:t>
      </w:r>
    </w:p>
    <w:p w14:paraId="0E82711F" w14:textId="77777777" w:rsidR="00D01B66" w:rsidRPr="00540CA9" w:rsidRDefault="00D01B66" w:rsidP="00D72F68">
      <w:pPr>
        <w:autoSpaceDE w:val="0"/>
        <w:autoSpaceDN w:val="0"/>
        <w:ind w:left="720"/>
        <w:rPr>
          <w:rFonts w:cstheme="minorHAnsi"/>
          <w:color w:val="231F20"/>
        </w:rPr>
      </w:pPr>
    </w:p>
    <w:p w14:paraId="31064021"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Urban and Regional Planning</w:t>
      </w:r>
    </w:p>
    <w:p w14:paraId="57D6F353" w14:textId="77777777" w:rsidR="00D72F68" w:rsidRPr="00540CA9" w:rsidRDefault="00D72F68" w:rsidP="00D72F68">
      <w:pPr>
        <w:autoSpaceDE w:val="0"/>
        <w:autoSpaceDN w:val="0"/>
        <w:ind w:left="720"/>
        <w:rPr>
          <w:rFonts w:cstheme="minorHAnsi"/>
          <w:color w:val="231F20"/>
        </w:rPr>
      </w:pPr>
      <w:r w:rsidRPr="00540CA9">
        <w:rPr>
          <w:rFonts w:cstheme="minorHAnsi"/>
          <w:color w:val="231F20"/>
        </w:rPr>
        <w:t>Appropriate candidates for this field include architects, engineers, planners, urban designers, urban economists and sociologists, and historic preservation specialists.</w:t>
      </w:r>
    </w:p>
    <w:p w14:paraId="6C419FFA" w14:textId="77777777" w:rsidR="00D72F68" w:rsidRPr="00540CA9" w:rsidRDefault="00D72F68" w:rsidP="00D72F68">
      <w:pPr>
        <w:autoSpaceDE w:val="0"/>
        <w:autoSpaceDN w:val="0"/>
        <w:ind w:left="720"/>
        <w:rPr>
          <w:rFonts w:cstheme="minorHAnsi"/>
          <w:color w:val="231F20"/>
        </w:rPr>
      </w:pPr>
      <w:r w:rsidRPr="00540CA9">
        <w:rPr>
          <w:rFonts w:cstheme="minorHAnsi"/>
          <w:color w:val="231F20"/>
        </w:rPr>
        <w:t xml:space="preserve">The field of Urban and Regional Planning should be broadly interpreted and can </w:t>
      </w:r>
      <w:proofErr w:type="gramStart"/>
      <w:r w:rsidRPr="00540CA9">
        <w:rPr>
          <w:rFonts w:cstheme="minorHAnsi"/>
          <w:color w:val="231F20"/>
        </w:rPr>
        <w:t>include:</w:t>
      </w:r>
      <w:proofErr w:type="gramEnd"/>
      <w:r w:rsidRPr="00540CA9">
        <w:rPr>
          <w:rFonts w:cstheme="minorHAnsi"/>
          <w:color w:val="231F20"/>
        </w:rPr>
        <w:t xml:space="preserve"> urban infrastructure, transportation policy and planning, water and sanitation, town and rural planning, land use and urban design, housing and real estate development, international and comparative planning, environmental protection and planning, ecological land development and other related fields and topics.</w:t>
      </w:r>
    </w:p>
    <w:p w14:paraId="13C8F3D4" w14:textId="1F3ECB43" w:rsidR="00D01B66" w:rsidRPr="00540CA9" w:rsidRDefault="00D01B66" w:rsidP="00D72F68">
      <w:pPr>
        <w:autoSpaceDE w:val="0"/>
        <w:autoSpaceDN w:val="0"/>
        <w:rPr>
          <w:rFonts w:cstheme="minorHAnsi"/>
          <w:i/>
          <w:iCs/>
          <w:color w:val="1F497D"/>
        </w:rPr>
      </w:pPr>
    </w:p>
    <w:p w14:paraId="5C26F5A5" w14:textId="0283C27D"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 xml:space="preserve">Public Health Policy and Management </w:t>
      </w:r>
    </w:p>
    <w:p w14:paraId="5DAA9DD8" w14:textId="556E7E56" w:rsidR="00D72F68" w:rsidRPr="00540CA9" w:rsidRDefault="00D72F68" w:rsidP="00D72F68">
      <w:pPr>
        <w:autoSpaceDE w:val="0"/>
        <w:autoSpaceDN w:val="0"/>
        <w:ind w:left="720"/>
        <w:rPr>
          <w:rFonts w:cstheme="minorHAnsi"/>
          <w:color w:val="231F20"/>
        </w:rPr>
      </w:pPr>
      <w:r w:rsidRPr="00540CA9">
        <w:rPr>
          <w:rFonts w:cstheme="minorHAnsi"/>
          <w:color w:val="231F20"/>
        </w:rPr>
        <w:t>Physicians, clinicians with management responsibilities, health educators, and other practitioners with management and policymaking responsibilities in this field are suitable candidates. Past Fellows’ interests have included: contagious and infectious diseases and improving global health security, HIV/AIDS policy, treatment, and prevention, management of public health care organizations; health care delivery through community- based organizations; reproductive, adolescent and child health; and epidemiology in public health practice</w:t>
      </w:r>
      <w:r w:rsidRPr="00540CA9">
        <w:rPr>
          <w:rFonts w:cstheme="minorHAnsi"/>
          <w:b/>
          <w:bCs/>
          <w:color w:val="231F20"/>
        </w:rPr>
        <w:t xml:space="preserve">. Candidates who are primarily practitioners in their field are not appropriate. </w:t>
      </w:r>
      <w:r w:rsidRPr="00540CA9">
        <w:rPr>
          <w:rFonts w:cstheme="minorHAnsi"/>
          <w:color w:val="231F20"/>
        </w:rPr>
        <w:t xml:space="preserve">For example, dentists whose program goals are to be more effective dentists in a clinical setting are not appropriate candidates for the program. Instead, dentists or other practitioners who are interested in acquiring skills </w:t>
      </w:r>
      <w:r w:rsidRPr="00540CA9">
        <w:rPr>
          <w:rFonts w:cstheme="minorHAnsi"/>
          <w:color w:val="231F20"/>
        </w:rPr>
        <w:lastRenderedPageBreak/>
        <w:t>and knowledge to become better administrators of public health programs to promote health education in their community or country, would be a better fit for the program.</w:t>
      </w:r>
    </w:p>
    <w:p w14:paraId="0AF1966B" w14:textId="77777777" w:rsidR="00D01B66" w:rsidRPr="00540CA9" w:rsidRDefault="00D01B66" w:rsidP="00D72F68">
      <w:pPr>
        <w:autoSpaceDE w:val="0"/>
        <w:autoSpaceDN w:val="0"/>
        <w:ind w:left="720"/>
        <w:rPr>
          <w:rFonts w:cstheme="minorHAnsi"/>
          <w:color w:val="231F20"/>
        </w:rPr>
      </w:pPr>
    </w:p>
    <w:p w14:paraId="7EA84C30" w14:textId="77777777" w:rsidR="00D72F68" w:rsidRPr="00540CA9" w:rsidRDefault="00D72F68" w:rsidP="00D72F68">
      <w:pPr>
        <w:autoSpaceDE w:val="0"/>
        <w:autoSpaceDN w:val="0"/>
        <w:rPr>
          <w:rFonts w:cstheme="minorHAnsi"/>
          <w:b/>
          <w:bCs/>
          <w:color w:val="231F20"/>
        </w:rPr>
      </w:pPr>
      <w:r w:rsidRPr="00540CA9">
        <w:rPr>
          <w:rFonts w:cstheme="minorHAnsi"/>
          <w:color w:val="231F20"/>
        </w:rPr>
        <w:t xml:space="preserve">• </w:t>
      </w:r>
      <w:r w:rsidRPr="00540CA9">
        <w:rPr>
          <w:rFonts w:cstheme="minorHAnsi"/>
          <w:b/>
          <w:bCs/>
          <w:color w:val="231F20"/>
        </w:rPr>
        <w:t xml:space="preserve">Educational Administration, Planning and Policy </w:t>
      </w:r>
    </w:p>
    <w:p w14:paraId="197FC95F" w14:textId="77777777" w:rsidR="00D72F68" w:rsidRPr="00540CA9" w:rsidRDefault="00D72F68" w:rsidP="00D72F68">
      <w:pPr>
        <w:autoSpaceDE w:val="0"/>
        <w:autoSpaceDN w:val="0"/>
        <w:ind w:left="720"/>
        <w:rPr>
          <w:rFonts w:cstheme="minorHAnsi"/>
          <w:color w:val="231F20"/>
        </w:rPr>
      </w:pPr>
      <w:r w:rsidRPr="00540CA9">
        <w:rPr>
          <w:rFonts w:cstheme="minorHAnsi"/>
          <w:color w:val="231F20"/>
        </w:rPr>
        <w:t>Individuals who contribute to national or regional education policy and hold administrative positions at institutions of higher education, non-profit organizations, or government ministries make good candidates. Candidate profiles also include those focused in the more technical areas of education such as: curriculum development, instruction and learning assessment techniques, higher education inclusive of academic affairs, program design and adult learning, teacher training, and vocational/technical education programs. These individuals may also be teacher trainers and master teachers in the field of Teaching English as a Foreign Language if they also have additional responsibilities in the areas above. University professors with an exclusively academic focus are not suitable; however, university professors in administrative or policy-making positions are eligible.</w:t>
      </w:r>
    </w:p>
    <w:p w14:paraId="003ABE4C" w14:textId="77777777" w:rsidR="00090859" w:rsidRPr="00540CA9" w:rsidRDefault="00090859" w:rsidP="00090859">
      <w:pPr>
        <w:pStyle w:val="yiv0328056205msonormal"/>
        <w:shd w:val="clear" w:color="auto" w:fill="FFFFFF"/>
        <w:spacing w:before="0" w:beforeAutospacing="0" w:after="0" w:afterAutospacing="0"/>
        <w:rPr>
          <w:rFonts w:asciiTheme="minorHAnsi" w:hAnsiTheme="minorHAnsi" w:cstheme="minorHAnsi"/>
          <w:color w:val="000000"/>
        </w:rPr>
      </w:pPr>
    </w:p>
    <w:p w14:paraId="13DCB128" w14:textId="77777777" w:rsidR="00D01B66" w:rsidRPr="00540CA9" w:rsidRDefault="00D01B66" w:rsidP="003E7243">
      <w:pPr>
        <w:pStyle w:val="yiv0328056205msonormal"/>
        <w:shd w:val="clear" w:color="auto" w:fill="FFFFFF"/>
        <w:spacing w:before="0" w:beforeAutospacing="0" w:after="0" w:afterAutospacing="0"/>
        <w:rPr>
          <w:rFonts w:asciiTheme="minorHAnsi" w:hAnsiTheme="minorHAnsi" w:cstheme="minorHAnsi"/>
          <w:b/>
          <w:color w:val="000000"/>
          <w:shd w:val="clear" w:color="auto" w:fill="FFFFFF"/>
        </w:rPr>
      </w:pPr>
    </w:p>
    <w:p w14:paraId="725609B9" w14:textId="71242CEF" w:rsidR="00A73A99" w:rsidRPr="00540CA9" w:rsidRDefault="00A73A99" w:rsidP="003E7243">
      <w:pPr>
        <w:pStyle w:val="yiv0328056205msonormal"/>
        <w:shd w:val="clear" w:color="auto" w:fill="FFFFFF"/>
        <w:spacing w:before="0" w:beforeAutospacing="0" w:after="0" w:afterAutospacing="0"/>
        <w:rPr>
          <w:rFonts w:asciiTheme="minorHAnsi" w:hAnsiTheme="minorHAnsi" w:cstheme="minorHAnsi"/>
          <w:b/>
          <w:color w:val="000000"/>
          <w:shd w:val="clear" w:color="auto" w:fill="FFFFFF"/>
        </w:rPr>
      </w:pPr>
      <w:r w:rsidRPr="00540CA9">
        <w:rPr>
          <w:rFonts w:asciiTheme="minorHAnsi" w:hAnsiTheme="minorHAnsi" w:cstheme="minorHAnsi"/>
          <w:b/>
          <w:color w:val="000000"/>
          <w:shd w:val="clear" w:color="auto" w:fill="FFFFFF"/>
        </w:rPr>
        <w:t>THE HUMPHREY PROGRAM EXPERIENCE</w:t>
      </w:r>
    </w:p>
    <w:p w14:paraId="69BFEE2F" w14:textId="77777777" w:rsidR="00A73A99" w:rsidRPr="00540CA9" w:rsidRDefault="00A73A99"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p>
    <w:p w14:paraId="03217FEF" w14:textId="24BE040F" w:rsidR="00A73A99" w:rsidRPr="00540CA9" w:rsidRDefault="00262BB8"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r w:rsidRPr="00540CA9">
        <w:rPr>
          <w:rFonts w:asciiTheme="minorHAnsi" w:hAnsiTheme="minorHAnsi" w:cstheme="minorHAnsi"/>
          <w:color w:val="000000"/>
          <w:shd w:val="clear" w:color="auto" w:fill="FFFFFF"/>
        </w:rPr>
        <w:t>T</w:t>
      </w:r>
      <w:r w:rsidR="003E7243" w:rsidRPr="00540CA9">
        <w:rPr>
          <w:rFonts w:asciiTheme="minorHAnsi" w:hAnsiTheme="minorHAnsi" w:cstheme="minorHAnsi"/>
          <w:color w:val="000000"/>
          <w:shd w:val="clear" w:color="auto" w:fill="FFFFFF"/>
        </w:rPr>
        <w:t xml:space="preserve">he </w:t>
      </w:r>
      <w:r w:rsidR="000818E6" w:rsidRPr="00540CA9">
        <w:rPr>
          <w:rFonts w:asciiTheme="minorHAnsi" w:hAnsiTheme="minorHAnsi" w:cstheme="minorHAnsi"/>
          <w:color w:val="000000"/>
          <w:shd w:val="clear" w:color="auto" w:fill="FFFFFF"/>
        </w:rPr>
        <w:t xml:space="preserve">yearlong </w:t>
      </w:r>
      <w:r w:rsidR="003E7243" w:rsidRPr="00540CA9">
        <w:rPr>
          <w:rFonts w:asciiTheme="minorHAnsi" w:hAnsiTheme="minorHAnsi" w:cstheme="minorHAnsi"/>
          <w:color w:val="000000"/>
          <w:shd w:val="clear" w:color="auto" w:fill="FFFFFF"/>
        </w:rPr>
        <w:t>Fellowship offers valuable opportunities for</w:t>
      </w:r>
      <w:r w:rsidR="00A73A99" w:rsidRPr="00540CA9">
        <w:rPr>
          <w:rFonts w:asciiTheme="minorHAnsi" w:hAnsiTheme="minorHAnsi" w:cstheme="minorHAnsi"/>
          <w:color w:val="000000"/>
          <w:shd w:val="clear" w:color="auto" w:fill="FFFFFF"/>
        </w:rPr>
        <w:t xml:space="preserve"> </w:t>
      </w:r>
      <w:r w:rsidR="00F57C93" w:rsidRPr="00540CA9">
        <w:rPr>
          <w:rFonts w:asciiTheme="minorHAnsi" w:hAnsiTheme="minorHAnsi" w:cstheme="minorHAnsi"/>
          <w:color w:val="000000"/>
          <w:u w:val="single"/>
          <w:shd w:val="clear" w:color="auto" w:fill="FFFFFF"/>
        </w:rPr>
        <w:t>non-degree</w:t>
      </w:r>
      <w:r w:rsidR="00F57C93" w:rsidRPr="00540CA9">
        <w:rPr>
          <w:rFonts w:asciiTheme="minorHAnsi" w:hAnsiTheme="minorHAnsi" w:cstheme="minorHAnsi"/>
          <w:color w:val="000000"/>
          <w:shd w:val="clear" w:color="auto" w:fill="FFFFFF"/>
        </w:rPr>
        <w:t xml:space="preserve"> graduate level </w:t>
      </w:r>
      <w:r w:rsidR="00A73A99" w:rsidRPr="00540CA9">
        <w:rPr>
          <w:rFonts w:asciiTheme="minorHAnsi" w:hAnsiTheme="minorHAnsi" w:cstheme="minorHAnsi"/>
          <w:color w:val="000000"/>
          <w:shd w:val="clear" w:color="auto" w:fill="FFFFFF"/>
        </w:rPr>
        <w:t xml:space="preserve">university </w:t>
      </w:r>
      <w:r w:rsidR="00F57C93" w:rsidRPr="00540CA9">
        <w:rPr>
          <w:rFonts w:asciiTheme="minorHAnsi" w:hAnsiTheme="minorHAnsi" w:cstheme="minorHAnsi"/>
          <w:color w:val="000000"/>
          <w:shd w:val="clear" w:color="auto" w:fill="FFFFFF"/>
        </w:rPr>
        <w:t xml:space="preserve">study, leadership development, </w:t>
      </w:r>
      <w:r w:rsidR="003E7243" w:rsidRPr="00540CA9">
        <w:rPr>
          <w:rFonts w:asciiTheme="minorHAnsi" w:hAnsiTheme="minorHAnsi" w:cstheme="minorHAnsi"/>
          <w:color w:val="000000"/>
          <w:shd w:val="clear" w:color="auto" w:fill="FFFFFF"/>
        </w:rPr>
        <w:t xml:space="preserve">networking, and </w:t>
      </w:r>
      <w:r w:rsidR="00F57C93" w:rsidRPr="00540CA9">
        <w:rPr>
          <w:rFonts w:asciiTheme="minorHAnsi" w:hAnsiTheme="minorHAnsi" w:cstheme="minorHAnsi"/>
          <w:color w:val="000000"/>
          <w:shd w:val="clear" w:color="auto" w:fill="FFFFFF"/>
        </w:rPr>
        <w:t>substantive professional collaboration with U.S. counterparts through p</w:t>
      </w:r>
      <w:r w:rsidR="003E7243" w:rsidRPr="00540CA9">
        <w:rPr>
          <w:rFonts w:asciiTheme="minorHAnsi" w:hAnsiTheme="minorHAnsi" w:cstheme="minorHAnsi"/>
          <w:color w:val="000000"/>
          <w:shd w:val="clear" w:color="auto" w:fill="FFFFFF"/>
        </w:rPr>
        <w:t xml:space="preserve">ractical work experience. </w:t>
      </w:r>
      <w:r w:rsidR="00523500" w:rsidRPr="00540CA9">
        <w:rPr>
          <w:rFonts w:asciiTheme="minorHAnsi" w:hAnsiTheme="minorHAnsi" w:cstheme="minorHAnsi"/>
          <w:color w:val="000000"/>
          <w:shd w:val="clear" w:color="auto" w:fill="FFFFFF"/>
        </w:rPr>
        <w:t xml:space="preserve"> </w:t>
      </w:r>
    </w:p>
    <w:p w14:paraId="373594CB" w14:textId="77777777" w:rsidR="00A73A99" w:rsidRPr="00540CA9" w:rsidRDefault="00A73A99"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p>
    <w:p w14:paraId="1D9A0698" w14:textId="77777777" w:rsidR="00262BB8" w:rsidRPr="00540CA9" w:rsidRDefault="003E7243" w:rsidP="00262BB8">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r w:rsidRPr="00540CA9">
        <w:rPr>
          <w:rFonts w:asciiTheme="minorHAnsi" w:hAnsiTheme="minorHAnsi" w:cstheme="minorHAnsi"/>
          <w:color w:val="000000"/>
          <w:shd w:val="clear" w:color="auto" w:fill="FFFFFF"/>
        </w:rPr>
        <w:t xml:space="preserve">The freedom from the requirements </w:t>
      </w:r>
      <w:r w:rsidR="00F57C93" w:rsidRPr="00540CA9">
        <w:rPr>
          <w:rFonts w:asciiTheme="minorHAnsi" w:hAnsiTheme="minorHAnsi" w:cstheme="minorHAnsi"/>
          <w:color w:val="000000"/>
          <w:shd w:val="clear" w:color="auto" w:fill="FFFFFF"/>
        </w:rPr>
        <w:t>necessary to obtain</w:t>
      </w:r>
      <w:r w:rsidRPr="00540CA9">
        <w:rPr>
          <w:rFonts w:asciiTheme="minorHAnsi" w:hAnsiTheme="minorHAnsi" w:cstheme="minorHAnsi"/>
          <w:color w:val="000000"/>
          <w:shd w:val="clear" w:color="auto" w:fill="FFFFFF"/>
        </w:rPr>
        <w:t xml:space="preserve"> a degree gives each Fellow </w:t>
      </w:r>
      <w:r w:rsidR="00F57C93" w:rsidRPr="00540CA9">
        <w:rPr>
          <w:rFonts w:asciiTheme="minorHAnsi" w:hAnsiTheme="minorHAnsi" w:cstheme="minorHAnsi"/>
          <w:color w:val="000000"/>
          <w:shd w:val="clear" w:color="auto" w:fill="FFFFFF"/>
        </w:rPr>
        <w:t xml:space="preserve">greater </w:t>
      </w:r>
      <w:r w:rsidRPr="00540CA9">
        <w:rPr>
          <w:rFonts w:asciiTheme="minorHAnsi" w:hAnsiTheme="minorHAnsi" w:cstheme="minorHAnsi"/>
          <w:color w:val="000000"/>
          <w:shd w:val="clear" w:color="auto" w:fill="FFFFFF"/>
        </w:rPr>
        <w:t>flexibility to pursue a self-dir</w:t>
      </w:r>
      <w:r w:rsidR="00A73A99" w:rsidRPr="00540CA9">
        <w:rPr>
          <w:rFonts w:asciiTheme="minorHAnsi" w:hAnsiTheme="minorHAnsi" w:cstheme="minorHAnsi"/>
          <w:color w:val="000000"/>
          <w:shd w:val="clear" w:color="auto" w:fill="FFFFFF"/>
        </w:rPr>
        <w:t xml:space="preserve">ected, individualized program.  </w:t>
      </w:r>
      <w:r w:rsidR="00262BB8" w:rsidRPr="00540CA9">
        <w:rPr>
          <w:rFonts w:asciiTheme="minorHAnsi" w:hAnsiTheme="minorHAnsi" w:cstheme="minorHAnsi"/>
          <w:color w:val="000000"/>
          <w:shd w:val="clear" w:color="auto" w:fill="FFFFFF"/>
        </w:rPr>
        <w:t xml:space="preserve">Though Humphrey Fellows are hosted at American universities, </w:t>
      </w:r>
      <w:r w:rsidR="000818E6" w:rsidRPr="00540CA9">
        <w:rPr>
          <w:rFonts w:asciiTheme="minorHAnsi" w:hAnsiTheme="minorHAnsi" w:cstheme="minorHAnsi"/>
          <w:color w:val="000000"/>
          <w:shd w:val="clear" w:color="auto" w:fill="FFFFFF"/>
        </w:rPr>
        <w:t xml:space="preserve">we would like to stress that </w:t>
      </w:r>
      <w:r w:rsidR="00262BB8" w:rsidRPr="00540CA9">
        <w:rPr>
          <w:rFonts w:asciiTheme="minorHAnsi" w:hAnsiTheme="minorHAnsi" w:cstheme="minorHAnsi"/>
          <w:color w:val="000000"/>
          <w:shd w:val="clear" w:color="auto" w:fill="FFFFFF"/>
        </w:rPr>
        <w:t>this is a professional, </w:t>
      </w:r>
      <w:r w:rsidR="00262BB8" w:rsidRPr="00540CA9">
        <w:rPr>
          <w:rFonts w:asciiTheme="minorHAnsi" w:hAnsiTheme="minorHAnsi" w:cstheme="minorHAnsi"/>
          <w:color w:val="000000"/>
          <w:u w:val="single"/>
          <w:shd w:val="clear" w:color="auto" w:fill="FFFFFF"/>
        </w:rPr>
        <w:t>non-academic</w:t>
      </w:r>
      <w:r w:rsidR="00262BB8" w:rsidRPr="00540CA9">
        <w:rPr>
          <w:rFonts w:asciiTheme="minorHAnsi" w:hAnsiTheme="minorHAnsi" w:cstheme="minorHAnsi"/>
          <w:color w:val="000000"/>
          <w:shd w:val="clear" w:color="auto" w:fill="FFFFFF"/>
        </w:rPr>
        <w:t xml:space="preserve"> exchange program.  </w:t>
      </w:r>
      <w:r w:rsidR="000818E6" w:rsidRPr="00540CA9">
        <w:rPr>
          <w:rFonts w:asciiTheme="minorHAnsi" w:hAnsiTheme="minorHAnsi" w:cstheme="minorHAnsi"/>
          <w:color w:val="000000"/>
          <w:shd w:val="clear" w:color="auto" w:fill="FFFFFF"/>
        </w:rPr>
        <w:t>C</w:t>
      </w:r>
      <w:r w:rsidR="00262BB8" w:rsidRPr="00540CA9">
        <w:rPr>
          <w:rFonts w:asciiTheme="minorHAnsi" w:hAnsiTheme="minorHAnsi" w:cstheme="minorHAnsi"/>
          <w:color w:val="000000"/>
          <w:shd w:val="clear" w:color="auto" w:fill="FFFFFF"/>
        </w:rPr>
        <w:t>ertain universities will host Fellows in the same field of interest</w:t>
      </w:r>
      <w:r w:rsidR="000818E6" w:rsidRPr="00540CA9">
        <w:rPr>
          <w:rFonts w:asciiTheme="minorHAnsi" w:hAnsiTheme="minorHAnsi" w:cstheme="minorHAnsi"/>
          <w:color w:val="000000"/>
          <w:shd w:val="clear" w:color="auto" w:fill="FFFFFF"/>
        </w:rPr>
        <w:t xml:space="preserve">, so candidates are unable to request placement at </w:t>
      </w:r>
      <w:proofErr w:type="gramStart"/>
      <w:r w:rsidR="000818E6" w:rsidRPr="00540CA9">
        <w:rPr>
          <w:rFonts w:asciiTheme="minorHAnsi" w:hAnsiTheme="minorHAnsi" w:cstheme="minorHAnsi"/>
          <w:color w:val="000000"/>
          <w:shd w:val="clear" w:color="auto" w:fill="FFFFFF"/>
        </w:rPr>
        <w:t>particular academic</w:t>
      </w:r>
      <w:proofErr w:type="gramEnd"/>
      <w:r w:rsidR="000818E6" w:rsidRPr="00540CA9">
        <w:rPr>
          <w:rFonts w:asciiTheme="minorHAnsi" w:hAnsiTheme="minorHAnsi" w:cstheme="minorHAnsi"/>
          <w:color w:val="000000"/>
          <w:shd w:val="clear" w:color="auto" w:fill="FFFFFF"/>
        </w:rPr>
        <w:t xml:space="preserve"> institutions.  </w:t>
      </w:r>
      <w:r w:rsidR="00262BB8" w:rsidRPr="00540CA9">
        <w:rPr>
          <w:rFonts w:asciiTheme="minorHAnsi" w:hAnsiTheme="minorHAnsi" w:cstheme="minorHAnsi"/>
          <w:color w:val="000000"/>
          <w:shd w:val="clear" w:color="auto" w:fill="FFFFFF"/>
        </w:rPr>
        <w:t>Humphrey Fellows may not transfer from </w:t>
      </w:r>
      <w:r w:rsidR="00262BB8" w:rsidRPr="00540CA9">
        <w:rPr>
          <w:rFonts w:asciiTheme="minorHAnsi" w:hAnsiTheme="minorHAnsi" w:cstheme="minorHAnsi"/>
          <w:color w:val="000000"/>
        </w:rPr>
        <w:t>non-degree to degree status at their host university under any circumstances.</w:t>
      </w:r>
    </w:p>
    <w:p w14:paraId="38FBAD57" w14:textId="77777777" w:rsidR="00262BB8" w:rsidRPr="00540CA9" w:rsidRDefault="00262BB8" w:rsidP="00262BB8">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p>
    <w:p w14:paraId="2A35BE52" w14:textId="77777777" w:rsidR="00262BB8" w:rsidRPr="00540CA9" w:rsidRDefault="000818E6"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r w:rsidRPr="00540CA9">
        <w:rPr>
          <w:rFonts w:asciiTheme="minorHAnsi" w:hAnsiTheme="minorHAnsi" w:cstheme="minorHAnsi"/>
          <w:color w:val="000000"/>
          <w:shd w:val="clear" w:color="auto" w:fill="FFFFFF"/>
        </w:rPr>
        <w:t>Beyond the graduate level courses, p</w:t>
      </w:r>
      <w:r w:rsidR="00262BB8" w:rsidRPr="00540CA9">
        <w:rPr>
          <w:rFonts w:asciiTheme="minorHAnsi" w:hAnsiTheme="minorHAnsi" w:cstheme="minorHAnsi"/>
          <w:color w:val="000000"/>
          <w:shd w:val="clear" w:color="auto" w:fill="FFFFFF"/>
        </w:rPr>
        <w:t xml:space="preserve">rofessional enrichment activities include participation in conferences, training programs, </w:t>
      </w:r>
      <w:r w:rsidR="00A73A99" w:rsidRPr="00540CA9">
        <w:rPr>
          <w:rFonts w:asciiTheme="minorHAnsi" w:hAnsiTheme="minorHAnsi" w:cstheme="minorHAnsi"/>
          <w:color w:val="000000"/>
          <w:shd w:val="clear" w:color="auto" w:fill="FFFFFF"/>
        </w:rPr>
        <w:t xml:space="preserve">site visits, </w:t>
      </w:r>
      <w:r w:rsidR="00262BB8" w:rsidRPr="00540CA9">
        <w:rPr>
          <w:rFonts w:asciiTheme="minorHAnsi" w:hAnsiTheme="minorHAnsi" w:cstheme="minorHAnsi"/>
          <w:color w:val="000000"/>
          <w:shd w:val="clear" w:color="auto" w:fill="FFFFFF"/>
        </w:rPr>
        <w:t xml:space="preserve">and a “professional affiliation,” i.e., practical job experience on a full-time basis in an American work environment for a minimum of six weeks.  </w:t>
      </w:r>
      <w:r w:rsidR="003E7243" w:rsidRPr="00540CA9">
        <w:rPr>
          <w:rFonts w:asciiTheme="minorHAnsi" w:hAnsiTheme="minorHAnsi" w:cstheme="minorHAnsi"/>
          <w:color w:val="000000"/>
          <w:shd w:val="clear" w:color="auto" w:fill="FFFFFF"/>
        </w:rPr>
        <w:t>Early in the academic year, with assistance from the Humphrey coordinator</w:t>
      </w:r>
      <w:r w:rsidR="00262BB8" w:rsidRPr="00540CA9">
        <w:rPr>
          <w:rFonts w:asciiTheme="minorHAnsi" w:hAnsiTheme="minorHAnsi" w:cstheme="minorHAnsi"/>
          <w:color w:val="000000"/>
          <w:shd w:val="clear" w:color="auto" w:fill="FFFFFF"/>
        </w:rPr>
        <w:t xml:space="preserve"> and faculty advisors at the university</w:t>
      </w:r>
      <w:r w:rsidR="00523500" w:rsidRPr="00540CA9">
        <w:rPr>
          <w:rFonts w:asciiTheme="minorHAnsi" w:hAnsiTheme="minorHAnsi" w:cstheme="minorHAnsi"/>
          <w:color w:val="000000"/>
          <w:shd w:val="clear" w:color="auto" w:fill="FFFFFF"/>
        </w:rPr>
        <w:t xml:space="preserve">, </w:t>
      </w:r>
      <w:r w:rsidR="00262BB8" w:rsidRPr="00540CA9">
        <w:rPr>
          <w:rFonts w:asciiTheme="minorHAnsi" w:hAnsiTheme="minorHAnsi" w:cstheme="minorHAnsi"/>
          <w:color w:val="000000"/>
          <w:shd w:val="clear" w:color="auto" w:fill="FFFFFF"/>
        </w:rPr>
        <w:t>each Fellow will develop a detailed plan of practical professional activities geared toward his/her Humphr</w:t>
      </w:r>
      <w:r w:rsidRPr="00540CA9">
        <w:rPr>
          <w:rFonts w:asciiTheme="minorHAnsi" w:hAnsiTheme="minorHAnsi" w:cstheme="minorHAnsi"/>
          <w:color w:val="000000"/>
          <w:shd w:val="clear" w:color="auto" w:fill="FFFFFF"/>
        </w:rPr>
        <w:t>e</w:t>
      </w:r>
      <w:r w:rsidR="00A73A99" w:rsidRPr="00540CA9">
        <w:rPr>
          <w:rFonts w:asciiTheme="minorHAnsi" w:hAnsiTheme="minorHAnsi" w:cstheme="minorHAnsi"/>
          <w:color w:val="000000"/>
          <w:shd w:val="clear" w:color="auto" w:fill="FFFFFF"/>
        </w:rPr>
        <w:t>y Program objectives.</w:t>
      </w:r>
    </w:p>
    <w:p w14:paraId="6AD30FDA" w14:textId="77777777" w:rsidR="00262BB8" w:rsidRPr="00540CA9" w:rsidRDefault="00262BB8"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p>
    <w:p w14:paraId="3E1403A6" w14:textId="77777777" w:rsidR="00262BB8" w:rsidRPr="00540CA9" w:rsidRDefault="003E7243" w:rsidP="00A73A99">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r w:rsidRPr="00540CA9">
        <w:rPr>
          <w:rFonts w:asciiTheme="minorHAnsi" w:hAnsiTheme="minorHAnsi" w:cstheme="minorHAnsi"/>
          <w:color w:val="000000"/>
          <w:shd w:val="clear" w:color="auto" w:fill="FFFFFF"/>
        </w:rPr>
        <w:t xml:space="preserve">During the year, Fellows </w:t>
      </w:r>
      <w:r w:rsidR="00A73A99" w:rsidRPr="00540CA9">
        <w:rPr>
          <w:rFonts w:asciiTheme="minorHAnsi" w:hAnsiTheme="minorHAnsi" w:cstheme="minorHAnsi"/>
          <w:color w:val="000000"/>
          <w:shd w:val="clear" w:color="auto" w:fill="FFFFFF"/>
        </w:rPr>
        <w:t xml:space="preserve">both </w:t>
      </w:r>
      <w:r w:rsidRPr="00540CA9">
        <w:rPr>
          <w:rFonts w:asciiTheme="minorHAnsi" w:hAnsiTheme="minorHAnsi" w:cstheme="minorHAnsi"/>
          <w:color w:val="000000"/>
          <w:shd w:val="clear" w:color="auto" w:fill="FFFFFF"/>
        </w:rPr>
        <w:t xml:space="preserve">pursue their individual program goals and work closely with their Humphrey colleagues in workshops and seminars. </w:t>
      </w:r>
      <w:r w:rsidR="000818E6" w:rsidRPr="00540CA9">
        <w:rPr>
          <w:rFonts w:asciiTheme="minorHAnsi" w:hAnsiTheme="minorHAnsi" w:cstheme="minorHAnsi"/>
          <w:color w:val="000000"/>
          <w:shd w:val="clear" w:color="auto" w:fill="FFFFFF"/>
        </w:rPr>
        <w:t xml:space="preserve"> </w:t>
      </w:r>
      <w:r w:rsidR="00A73A99" w:rsidRPr="00540CA9">
        <w:rPr>
          <w:rFonts w:asciiTheme="minorHAnsi" w:hAnsiTheme="minorHAnsi" w:cstheme="minorHAnsi"/>
          <w:color w:val="000000"/>
          <w:shd w:val="clear" w:color="auto" w:fill="FFFFFF"/>
        </w:rPr>
        <w:t>T</w:t>
      </w:r>
      <w:r w:rsidRPr="00540CA9">
        <w:rPr>
          <w:rFonts w:asciiTheme="minorHAnsi" w:hAnsiTheme="minorHAnsi" w:cstheme="minorHAnsi"/>
          <w:color w:val="000000"/>
          <w:shd w:val="clear" w:color="auto" w:fill="FFFFFF"/>
        </w:rPr>
        <w:t xml:space="preserve">he Program </w:t>
      </w:r>
      <w:r w:rsidR="00A73A99" w:rsidRPr="00540CA9">
        <w:rPr>
          <w:rFonts w:asciiTheme="minorHAnsi" w:hAnsiTheme="minorHAnsi" w:cstheme="minorHAnsi"/>
          <w:color w:val="000000"/>
          <w:shd w:val="clear" w:color="auto" w:fill="FFFFFF"/>
        </w:rPr>
        <w:t xml:space="preserve">also </w:t>
      </w:r>
      <w:r w:rsidRPr="00540CA9">
        <w:rPr>
          <w:rFonts w:asciiTheme="minorHAnsi" w:hAnsiTheme="minorHAnsi" w:cstheme="minorHAnsi"/>
          <w:color w:val="000000"/>
          <w:shd w:val="clear" w:color="auto" w:fill="FFFFFF"/>
        </w:rPr>
        <w:t xml:space="preserve">encourages Fellows to travel away from their host campus to learn more about American culture and to network with their American peers. </w:t>
      </w:r>
      <w:r w:rsidR="00262BB8" w:rsidRPr="00540CA9">
        <w:rPr>
          <w:rFonts w:asciiTheme="minorHAnsi" w:hAnsiTheme="minorHAnsi" w:cstheme="minorHAnsi"/>
          <w:color w:val="000000"/>
          <w:shd w:val="clear" w:color="auto" w:fill="FFFFFF"/>
        </w:rPr>
        <w:t xml:space="preserve"> </w:t>
      </w:r>
    </w:p>
    <w:p w14:paraId="20DCCF0C" w14:textId="77777777" w:rsidR="00262BB8" w:rsidRPr="00540CA9" w:rsidRDefault="00262BB8" w:rsidP="003E7243">
      <w:pPr>
        <w:pStyle w:val="yiv0328056205msonormal"/>
        <w:shd w:val="clear" w:color="auto" w:fill="FFFFFF"/>
        <w:spacing w:before="0" w:beforeAutospacing="0" w:after="0" w:afterAutospacing="0"/>
        <w:rPr>
          <w:rFonts w:asciiTheme="minorHAnsi" w:hAnsiTheme="minorHAnsi" w:cstheme="minorHAnsi"/>
          <w:color w:val="000000"/>
          <w:shd w:val="clear" w:color="auto" w:fill="FFFFFF"/>
        </w:rPr>
      </w:pPr>
    </w:p>
    <w:p w14:paraId="4E79B2EA" w14:textId="77777777" w:rsidR="00D01B66" w:rsidRPr="00540CA9" w:rsidRDefault="00D01B66" w:rsidP="003E7243">
      <w:pPr>
        <w:pStyle w:val="yiv0328056205msonormal"/>
        <w:shd w:val="clear" w:color="auto" w:fill="FFFFFF"/>
        <w:spacing w:before="0" w:beforeAutospacing="0" w:after="0" w:afterAutospacing="0"/>
        <w:rPr>
          <w:rFonts w:asciiTheme="minorHAnsi" w:hAnsiTheme="minorHAnsi" w:cstheme="minorHAnsi"/>
          <w:b/>
          <w:bCs/>
          <w:color w:val="000000"/>
        </w:rPr>
      </w:pPr>
    </w:p>
    <w:p w14:paraId="51FFCDBC" w14:textId="1485076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b/>
          <w:bCs/>
          <w:color w:val="000000"/>
        </w:rPr>
        <w:lastRenderedPageBreak/>
        <w:t>BASIC REQUIREMENTS:</w:t>
      </w:r>
    </w:p>
    <w:p w14:paraId="5D847EFC" w14:textId="77777777" w:rsidR="00523500" w:rsidRPr="00540CA9" w:rsidRDefault="00523500" w:rsidP="003E7243">
      <w:pPr>
        <w:pStyle w:val="yiv0328056205msonormal"/>
        <w:shd w:val="clear" w:color="auto" w:fill="FFFFFF"/>
        <w:spacing w:before="0" w:beforeAutospacing="0" w:after="0" w:afterAutospacing="0"/>
        <w:rPr>
          <w:rFonts w:asciiTheme="minorHAnsi" w:hAnsiTheme="minorHAnsi" w:cstheme="minorHAnsi"/>
          <w:b/>
          <w:bCs/>
          <w:color w:val="000000"/>
        </w:rPr>
      </w:pPr>
    </w:p>
    <w:p w14:paraId="3F0873A5" w14:textId="77777777" w:rsidR="00523500" w:rsidRPr="00540CA9" w:rsidRDefault="00523500" w:rsidP="00523500">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Appropriate candidates are young, mid-career professionals in leadership positions in either the public and private sector who have demonstrated a commitment to public service and the potential for further advancement.</w:t>
      </w:r>
    </w:p>
    <w:p w14:paraId="42496293" w14:textId="77777777" w:rsidR="00523500" w:rsidRPr="00540CA9" w:rsidRDefault="00523500" w:rsidP="00523500">
      <w:pPr>
        <w:pStyle w:val="yiv0328056205msonormal"/>
        <w:shd w:val="clear" w:color="auto" w:fill="FFFFFF"/>
        <w:spacing w:before="0" w:beforeAutospacing="0" w:after="0" w:afterAutospacing="0"/>
        <w:rPr>
          <w:rFonts w:asciiTheme="minorHAnsi" w:hAnsiTheme="minorHAnsi" w:cstheme="minorHAnsi"/>
          <w:color w:val="000000"/>
        </w:rPr>
      </w:pPr>
    </w:p>
    <w:p w14:paraId="14576EE2" w14:textId="77777777" w:rsidR="00FA5308" w:rsidRPr="00540CA9" w:rsidRDefault="00FA5308" w:rsidP="00FA5308">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shd w:val="clear" w:color="auto" w:fill="FFFFFF"/>
        </w:rPr>
        <w:t>We strongly encourage both men and women to apply, as well as persons with disabilities and individuals from other underserved groups.</w:t>
      </w:r>
    </w:p>
    <w:p w14:paraId="79458088" w14:textId="77777777" w:rsidR="00FA5308" w:rsidRPr="00540CA9" w:rsidRDefault="00FA5308" w:rsidP="00FA5308">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shd w:val="clear" w:color="auto" w:fill="FFFFFF"/>
        </w:rPr>
        <w:t> </w:t>
      </w:r>
    </w:p>
    <w:p w14:paraId="5C08DD59" w14:textId="77777777" w:rsidR="00D01B66" w:rsidRPr="00540CA9" w:rsidRDefault="00D01B66" w:rsidP="00523500">
      <w:pPr>
        <w:pStyle w:val="yiv0328056205msonormal"/>
        <w:shd w:val="clear" w:color="auto" w:fill="FFFFFF"/>
        <w:spacing w:before="0" w:beforeAutospacing="0" w:after="0" w:afterAutospacing="0"/>
        <w:rPr>
          <w:rFonts w:asciiTheme="minorHAnsi" w:hAnsiTheme="minorHAnsi" w:cstheme="minorHAnsi"/>
          <w:color w:val="000000"/>
        </w:rPr>
      </w:pPr>
    </w:p>
    <w:p w14:paraId="7A60D697" w14:textId="2DD19333" w:rsidR="00523500" w:rsidRPr="00540CA9" w:rsidRDefault="00523500" w:rsidP="00523500">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The technical eligibility requirements are:</w:t>
      </w:r>
    </w:p>
    <w:p w14:paraId="7015625A"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b/>
          <w:bCs/>
          <w:color w:val="000000"/>
        </w:rPr>
        <w:t> </w:t>
      </w:r>
    </w:p>
    <w:p w14:paraId="7F6B0E81" w14:textId="5516C8DE" w:rsidR="003E7243" w:rsidRPr="00540CA9" w:rsidRDefault="003E7243" w:rsidP="00232B69">
      <w:pPr>
        <w:pStyle w:val="yiv0328056205msonormal"/>
        <w:numPr>
          <w:ilvl w:val="0"/>
          <w:numId w:val="9"/>
        </w:numPr>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Serbian citizenship</w:t>
      </w:r>
      <w:r w:rsidR="00493532" w:rsidRPr="00540CA9">
        <w:rPr>
          <w:rFonts w:asciiTheme="minorHAnsi" w:hAnsiTheme="minorHAnsi" w:cstheme="minorHAnsi"/>
          <w:color w:val="000000"/>
        </w:rPr>
        <w:t xml:space="preserve"> and eligibility to obtain a U.S. visa.</w:t>
      </w:r>
    </w:p>
    <w:p w14:paraId="72EB7CCB" w14:textId="069427A0" w:rsidR="000E4251" w:rsidRPr="00540CA9" w:rsidRDefault="003E7243" w:rsidP="00232B69">
      <w:pPr>
        <w:pStyle w:val="yiv0328056205msonormal"/>
        <w:numPr>
          <w:ilvl w:val="0"/>
          <w:numId w:val="9"/>
        </w:numPr>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An undergraduate university degree.</w:t>
      </w:r>
    </w:p>
    <w:p w14:paraId="4E3FC7AD" w14:textId="02F64167" w:rsidR="000E4251" w:rsidRPr="00540CA9" w:rsidRDefault="003E7243" w:rsidP="00232B69">
      <w:pPr>
        <w:pStyle w:val="yiv0328056205msonormal"/>
        <w:numPr>
          <w:ilvl w:val="0"/>
          <w:numId w:val="9"/>
        </w:numPr>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A minimum of five years of full-time, professional experience</w:t>
      </w:r>
      <w:r w:rsidR="000818E6" w:rsidRPr="00540CA9">
        <w:rPr>
          <w:rFonts w:asciiTheme="minorHAnsi" w:hAnsiTheme="minorHAnsi" w:cstheme="minorHAnsi"/>
          <w:color w:val="000000"/>
        </w:rPr>
        <w:t xml:space="preserve"> </w:t>
      </w:r>
      <w:r w:rsidR="00D71D11" w:rsidRPr="00540CA9">
        <w:rPr>
          <w:rFonts w:asciiTheme="minorHAnsi" w:hAnsiTheme="minorHAnsi" w:cstheme="minorHAnsi"/>
          <w:color w:val="000000"/>
        </w:rPr>
        <w:t xml:space="preserve">in the relevant field </w:t>
      </w:r>
      <w:r w:rsidR="000818E6" w:rsidRPr="00540CA9">
        <w:rPr>
          <w:rFonts w:asciiTheme="minorHAnsi" w:hAnsiTheme="minorHAnsi" w:cstheme="minorHAnsi"/>
          <w:color w:val="000000"/>
        </w:rPr>
        <w:t xml:space="preserve">by </w:t>
      </w:r>
      <w:r w:rsidR="00B73CDC" w:rsidRPr="00540CA9">
        <w:rPr>
          <w:rFonts w:asciiTheme="minorHAnsi" w:hAnsiTheme="minorHAnsi" w:cstheme="minorHAnsi"/>
          <w:color w:val="000000"/>
        </w:rPr>
        <w:t>June 202</w:t>
      </w:r>
      <w:r w:rsidR="00616874" w:rsidRPr="00540CA9">
        <w:rPr>
          <w:rFonts w:asciiTheme="minorHAnsi" w:hAnsiTheme="minorHAnsi" w:cstheme="minorHAnsi"/>
          <w:color w:val="000000"/>
        </w:rPr>
        <w:t>5</w:t>
      </w:r>
      <w:r w:rsidRPr="00540CA9">
        <w:rPr>
          <w:rFonts w:asciiTheme="minorHAnsi" w:hAnsiTheme="minorHAnsi" w:cstheme="minorHAnsi"/>
          <w:color w:val="000000"/>
        </w:rPr>
        <w:t>.</w:t>
      </w:r>
    </w:p>
    <w:p w14:paraId="21A09125" w14:textId="49A73ABD" w:rsidR="003E7243" w:rsidRPr="00540CA9" w:rsidRDefault="003E7243" w:rsidP="00232B69">
      <w:pPr>
        <w:pStyle w:val="yiv0328056205msonormal"/>
        <w:numPr>
          <w:ilvl w:val="0"/>
          <w:numId w:val="9"/>
        </w:numPr>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Limited or no prior experience in the United States.</w:t>
      </w:r>
    </w:p>
    <w:p w14:paraId="27ED0B3D" w14:textId="25FAC354" w:rsidR="003E7243" w:rsidRPr="00540CA9" w:rsidRDefault="003E7243" w:rsidP="00232B69">
      <w:pPr>
        <w:pStyle w:val="yiv0328056205msonormal"/>
        <w:numPr>
          <w:ilvl w:val="0"/>
          <w:numId w:val="9"/>
        </w:numPr>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Demonstrated leadership qualities.</w:t>
      </w:r>
    </w:p>
    <w:p w14:paraId="4BD4F1FC" w14:textId="28AA5890" w:rsidR="003E7243" w:rsidRPr="00540CA9" w:rsidRDefault="003E7243" w:rsidP="00232B69">
      <w:pPr>
        <w:pStyle w:val="yiv0328056205msonormal"/>
        <w:numPr>
          <w:ilvl w:val="0"/>
          <w:numId w:val="9"/>
        </w:numPr>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A record of public service in the community.</w:t>
      </w:r>
    </w:p>
    <w:p w14:paraId="43542DAF" w14:textId="69669172" w:rsidR="003E7243" w:rsidRPr="00540CA9" w:rsidRDefault="00493532" w:rsidP="00232B69">
      <w:pPr>
        <w:pStyle w:val="yiv0328056205msonormal"/>
        <w:numPr>
          <w:ilvl w:val="0"/>
          <w:numId w:val="9"/>
        </w:numPr>
        <w:shd w:val="clear" w:color="auto" w:fill="FFFFFF"/>
        <w:spacing w:before="0" w:beforeAutospacing="0" w:after="0" w:afterAutospacing="0"/>
        <w:rPr>
          <w:rFonts w:asciiTheme="minorHAnsi" w:hAnsiTheme="minorHAnsi" w:cstheme="minorHAnsi"/>
          <w:color w:val="000000"/>
          <w:u w:val="single"/>
        </w:rPr>
      </w:pPr>
      <w:r w:rsidRPr="00540CA9">
        <w:rPr>
          <w:rFonts w:asciiTheme="minorHAnsi" w:hAnsiTheme="minorHAnsi" w:cstheme="minorHAnsi"/>
          <w:color w:val="000000"/>
        </w:rPr>
        <w:t>Proficiency* in written and spoken English.  Candidates will normally have a Test of English as a Foreign Language (TOEFL) score of 525 (paper-based) or 71 (internet-based).</w:t>
      </w:r>
      <w:r w:rsidR="00C35A1D" w:rsidRPr="00540CA9">
        <w:rPr>
          <w:rFonts w:asciiTheme="minorHAnsi" w:hAnsiTheme="minorHAnsi" w:cstheme="minorHAnsi"/>
          <w:color w:val="000000"/>
        </w:rPr>
        <w:t xml:space="preserve">  If you have taken a TOEFL exams in the past, scores are valid for </w:t>
      </w:r>
      <w:r w:rsidR="00F2184C" w:rsidRPr="00540CA9">
        <w:rPr>
          <w:rFonts w:asciiTheme="minorHAnsi" w:hAnsiTheme="minorHAnsi" w:cstheme="minorHAnsi"/>
          <w:color w:val="000000"/>
        </w:rPr>
        <w:t>two years</w:t>
      </w:r>
      <w:r w:rsidR="00C35A1D" w:rsidRPr="00540CA9">
        <w:rPr>
          <w:rFonts w:asciiTheme="minorHAnsi" w:hAnsiTheme="minorHAnsi" w:cstheme="minorHAnsi"/>
          <w:color w:val="000000"/>
        </w:rPr>
        <w:t xml:space="preserve">.  </w:t>
      </w:r>
      <w:r w:rsidR="00F2184C" w:rsidRPr="00540CA9">
        <w:rPr>
          <w:rFonts w:asciiTheme="minorHAnsi" w:hAnsiTheme="minorHAnsi" w:cstheme="minorHAnsi"/>
          <w:color w:val="000000"/>
        </w:rPr>
        <w:t xml:space="preserve">The TOEFL exam is not a requirement at the time of application. </w:t>
      </w:r>
      <w:r w:rsidR="00F2184C" w:rsidRPr="00540CA9">
        <w:rPr>
          <w:rFonts w:asciiTheme="minorHAnsi" w:hAnsiTheme="minorHAnsi" w:cstheme="minorHAnsi"/>
          <w:color w:val="000000"/>
          <w:u w:val="single"/>
        </w:rPr>
        <w:t xml:space="preserve">Candidates who pass the interview will </w:t>
      </w:r>
      <w:r w:rsidR="000F11BF" w:rsidRPr="00540CA9">
        <w:rPr>
          <w:rFonts w:asciiTheme="minorHAnsi" w:hAnsiTheme="minorHAnsi" w:cstheme="minorHAnsi"/>
          <w:color w:val="000000"/>
          <w:u w:val="single"/>
        </w:rPr>
        <w:t>receive the instructions how to</w:t>
      </w:r>
      <w:r w:rsidR="00F2184C" w:rsidRPr="00540CA9">
        <w:rPr>
          <w:rFonts w:asciiTheme="minorHAnsi" w:hAnsiTheme="minorHAnsi" w:cstheme="minorHAnsi"/>
          <w:color w:val="000000"/>
          <w:u w:val="single"/>
        </w:rPr>
        <w:t xml:space="preserve"> register for the TOEFL exam.</w:t>
      </w:r>
      <w:r w:rsidR="00C35A1D" w:rsidRPr="00540CA9">
        <w:rPr>
          <w:rFonts w:asciiTheme="minorHAnsi" w:hAnsiTheme="minorHAnsi" w:cstheme="minorHAnsi"/>
          <w:color w:val="000000"/>
          <w:u w:val="single"/>
        </w:rPr>
        <w:t xml:space="preserve"> </w:t>
      </w:r>
    </w:p>
    <w:p w14:paraId="0F6963F3" w14:textId="77777777" w:rsidR="003E7243" w:rsidRPr="00540CA9" w:rsidRDefault="003E7243" w:rsidP="003E7243">
      <w:pPr>
        <w:pStyle w:val="yiv0328056205msonormal"/>
        <w:shd w:val="clear" w:color="auto" w:fill="FFFFFF"/>
        <w:spacing w:before="0" w:beforeAutospacing="0" w:after="0" w:afterAutospacing="0"/>
        <w:ind w:left="375"/>
        <w:rPr>
          <w:rFonts w:asciiTheme="minorHAnsi" w:hAnsiTheme="minorHAnsi" w:cstheme="minorHAnsi"/>
          <w:color w:val="000000"/>
        </w:rPr>
      </w:pPr>
      <w:r w:rsidRPr="00540CA9">
        <w:rPr>
          <w:rFonts w:asciiTheme="minorHAnsi" w:hAnsiTheme="minorHAnsi" w:cstheme="minorHAnsi"/>
          <w:color w:val="000000"/>
        </w:rPr>
        <w:t> </w:t>
      </w:r>
    </w:p>
    <w:p w14:paraId="592C1ECB" w14:textId="4204482D"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xml:space="preserve">* </w:t>
      </w:r>
      <w:r w:rsidR="000818E6" w:rsidRPr="00540CA9">
        <w:rPr>
          <w:rFonts w:asciiTheme="minorHAnsi" w:hAnsiTheme="minorHAnsi" w:cstheme="minorHAnsi"/>
          <w:color w:val="000000"/>
          <w:u w:val="single"/>
        </w:rPr>
        <w:t>Note</w:t>
      </w:r>
      <w:r w:rsidR="000818E6" w:rsidRPr="00540CA9">
        <w:rPr>
          <w:rFonts w:asciiTheme="minorHAnsi" w:hAnsiTheme="minorHAnsi" w:cstheme="minorHAnsi"/>
          <w:color w:val="000000"/>
        </w:rPr>
        <w:t>:</w:t>
      </w:r>
      <w:r w:rsidRPr="00540CA9">
        <w:rPr>
          <w:rFonts w:asciiTheme="minorHAnsi" w:hAnsiTheme="minorHAnsi" w:cstheme="minorHAnsi"/>
          <w:color w:val="000000"/>
        </w:rPr>
        <w:t xml:space="preserve"> </w:t>
      </w:r>
      <w:r w:rsidR="000818E6" w:rsidRPr="00540CA9">
        <w:rPr>
          <w:rFonts w:asciiTheme="minorHAnsi" w:hAnsiTheme="minorHAnsi" w:cstheme="minorHAnsi"/>
          <w:color w:val="000000"/>
        </w:rPr>
        <w:t xml:space="preserve"> </w:t>
      </w:r>
      <w:r w:rsidRPr="00540CA9">
        <w:rPr>
          <w:rFonts w:asciiTheme="minorHAnsi" w:hAnsiTheme="minorHAnsi" w:cstheme="minorHAnsi"/>
          <w:color w:val="000000"/>
        </w:rPr>
        <w:t xml:space="preserve">In addition to the pre-academic language training traditionally available to </w:t>
      </w:r>
      <w:r w:rsidR="000818E6" w:rsidRPr="00540CA9">
        <w:rPr>
          <w:rFonts w:asciiTheme="minorHAnsi" w:hAnsiTheme="minorHAnsi" w:cstheme="minorHAnsi"/>
          <w:color w:val="000000"/>
        </w:rPr>
        <w:t xml:space="preserve">all </w:t>
      </w:r>
      <w:r w:rsidRPr="00540CA9">
        <w:rPr>
          <w:rFonts w:asciiTheme="minorHAnsi" w:hAnsiTheme="minorHAnsi" w:cstheme="minorHAnsi"/>
          <w:color w:val="000000"/>
        </w:rPr>
        <w:t>selected candidates, the Humphrey Program offers Long-Term English (LTE) language training opportunities to facilitate participation of individuals who might lack sufficiently advanced English language skills at the time of application.  Candidates for LTE typically have TOEFL scores in the 440-500 range (paper-based test) or 42-61 (internet-based test).  LTE participants will travel to the U.S early for intensive language training lasting 20-25 weeks to improve their English skills before transitioning to their host university campuses at the start of the 202</w:t>
      </w:r>
      <w:r w:rsidR="00D01B66" w:rsidRPr="00540CA9">
        <w:rPr>
          <w:rFonts w:asciiTheme="minorHAnsi" w:hAnsiTheme="minorHAnsi" w:cstheme="minorHAnsi"/>
          <w:color w:val="000000"/>
        </w:rPr>
        <w:t>4</w:t>
      </w:r>
      <w:r w:rsidRPr="00540CA9">
        <w:rPr>
          <w:rFonts w:asciiTheme="minorHAnsi" w:hAnsiTheme="minorHAnsi" w:cstheme="minorHAnsi"/>
          <w:color w:val="000000"/>
        </w:rPr>
        <w:t>-2</w:t>
      </w:r>
      <w:r w:rsidR="00D01B66" w:rsidRPr="00540CA9">
        <w:rPr>
          <w:rFonts w:asciiTheme="minorHAnsi" w:hAnsiTheme="minorHAnsi" w:cstheme="minorHAnsi"/>
          <w:color w:val="000000"/>
        </w:rPr>
        <w:t>5</w:t>
      </w:r>
      <w:r w:rsidRPr="00540CA9">
        <w:rPr>
          <w:rFonts w:asciiTheme="minorHAnsi" w:hAnsiTheme="minorHAnsi" w:cstheme="minorHAnsi"/>
          <w:color w:val="000000"/>
        </w:rPr>
        <w:t xml:space="preserve"> academic year.</w:t>
      </w:r>
    </w:p>
    <w:p w14:paraId="0CA63075" w14:textId="77777777" w:rsidR="00523500" w:rsidRPr="00540CA9" w:rsidRDefault="003E7243" w:rsidP="000818E6">
      <w:pPr>
        <w:pStyle w:val="yiv0328056205msonormal"/>
        <w:shd w:val="clear" w:color="auto" w:fill="FFFFFF"/>
        <w:spacing w:before="0" w:beforeAutospacing="0" w:after="0" w:afterAutospacing="0"/>
        <w:rPr>
          <w:rFonts w:asciiTheme="minorHAnsi" w:hAnsiTheme="minorHAnsi" w:cstheme="minorHAnsi"/>
          <w:b/>
          <w:bCs/>
          <w:color w:val="000000"/>
        </w:rPr>
      </w:pPr>
      <w:r w:rsidRPr="00540CA9">
        <w:rPr>
          <w:rFonts w:asciiTheme="minorHAnsi" w:hAnsiTheme="minorHAnsi" w:cstheme="minorHAnsi"/>
          <w:b/>
          <w:bCs/>
          <w:color w:val="000000"/>
        </w:rPr>
        <w:t> </w:t>
      </w:r>
    </w:p>
    <w:p w14:paraId="5E9DC2C2" w14:textId="2ED33B77" w:rsidR="00523500" w:rsidRPr="00540CA9" w:rsidRDefault="00493532" w:rsidP="00523500">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xml:space="preserve">Please be aware that </w:t>
      </w:r>
      <w:r w:rsidR="00C03A53" w:rsidRPr="00540CA9">
        <w:rPr>
          <w:rFonts w:asciiTheme="minorHAnsi" w:hAnsiTheme="minorHAnsi" w:cstheme="minorHAnsi"/>
          <w:color w:val="000000"/>
        </w:rPr>
        <w:t xml:space="preserve">the following </w:t>
      </w:r>
      <w:r w:rsidRPr="00540CA9">
        <w:rPr>
          <w:rFonts w:asciiTheme="minorHAnsi" w:hAnsiTheme="minorHAnsi" w:cstheme="minorHAnsi"/>
          <w:color w:val="000000"/>
        </w:rPr>
        <w:t>i</w:t>
      </w:r>
      <w:r w:rsidR="00523500" w:rsidRPr="00540CA9">
        <w:rPr>
          <w:rFonts w:asciiTheme="minorHAnsi" w:hAnsiTheme="minorHAnsi" w:cstheme="minorHAnsi"/>
          <w:color w:val="000000"/>
        </w:rPr>
        <w:t>ndividuals</w:t>
      </w:r>
      <w:r w:rsidR="00FF6239" w:rsidRPr="00540CA9">
        <w:rPr>
          <w:rFonts w:asciiTheme="minorHAnsi" w:hAnsiTheme="minorHAnsi" w:cstheme="minorHAnsi"/>
          <w:color w:val="000000"/>
        </w:rPr>
        <w:t xml:space="preserve"> are</w:t>
      </w:r>
      <w:r w:rsidR="00523500" w:rsidRPr="00540CA9">
        <w:rPr>
          <w:rFonts w:asciiTheme="minorHAnsi" w:hAnsiTheme="minorHAnsi" w:cstheme="minorHAnsi"/>
          <w:color w:val="000000"/>
        </w:rPr>
        <w:t> </w:t>
      </w:r>
      <w:r w:rsidR="00523500" w:rsidRPr="00540CA9">
        <w:rPr>
          <w:rFonts w:asciiTheme="minorHAnsi" w:hAnsiTheme="minorHAnsi" w:cstheme="minorHAnsi"/>
          <w:color w:val="000000"/>
          <w:u w:val="single"/>
        </w:rPr>
        <w:t>ineligible</w:t>
      </w:r>
      <w:r w:rsidR="00523500" w:rsidRPr="00540CA9">
        <w:rPr>
          <w:rFonts w:asciiTheme="minorHAnsi" w:hAnsiTheme="minorHAnsi" w:cstheme="minorHAnsi"/>
          <w:color w:val="000000"/>
        </w:rPr>
        <w:t> to apply for the Humphrey Program:</w:t>
      </w:r>
    </w:p>
    <w:p w14:paraId="6545668A" w14:textId="77777777" w:rsidR="00523500" w:rsidRPr="00540CA9" w:rsidRDefault="00523500" w:rsidP="00523500">
      <w:pPr>
        <w:pStyle w:val="yiv0328056205msonormal"/>
        <w:shd w:val="clear" w:color="auto" w:fill="FFFFFF"/>
        <w:spacing w:before="0" w:beforeAutospacing="0" w:after="0" w:afterAutospacing="0"/>
        <w:ind w:left="720"/>
        <w:rPr>
          <w:rFonts w:asciiTheme="minorHAnsi" w:hAnsiTheme="minorHAnsi" w:cstheme="minorHAnsi"/>
          <w:color w:val="000000"/>
        </w:rPr>
      </w:pPr>
      <w:r w:rsidRPr="00540CA9">
        <w:rPr>
          <w:rFonts w:asciiTheme="minorHAnsi" w:hAnsiTheme="minorHAnsi" w:cstheme="minorHAnsi"/>
          <w:color w:val="000000"/>
        </w:rPr>
        <w:t> </w:t>
      </w:r>
    </w:p>
    <w:p w14:paraId="12B96ED5" w14:textId="77F7E9E5" w:rsidR="006017DC" w:rsidRPr="00540CA9" w:rsidRDefault="006017DC" w:rsidP="00232B69">
      <w:pPr>
        <w:pStyle w:val="ListParagraph"/>
        <w:numPr>
          <w:ilvl w:val="0"/>
          <w:numId w:val="10"/>
        </w:numPr>
        <w:spacing w:after="160"/>
        <w:rPr>
          <w:rFonts w:eastAsia="Calibri" w:cstheme="minorHAnsi"/>
        </w:rPr>
      </w:pPr>
      <w:r w:rsidRPr="00540CA9">
        <w:rPr>
          <w:rFonts w:eastAsia="Calibri" w:cstheme="minorHAnsi"/>
          <w:color w:val="000000"/>
        </w:rPr>
        <w:t xml:space="preserve">Recent university graduates (even if they </w:t>
      </w:r>
      <w:r w:rsidR="004644B3" w:rsidRPr="00540CA9">
        <w:rPr>
          <w:rFonts w:eastAsia="Calibri" w:cstheme="minorHAnsi"/>
          <w:color w:val="000000"/>
        </w:rPr>
        <w:t>now hold</w:t>
      </w:r>
      <w:r w:rsidRPr="00540CA9">
        <w:rPr>
          <w:rFonts w:eastAsia="Calibri" w:cstheme="minorHAnsi"/>
          <w:color w:val="000000"/>
        </w:rPr>
        <w:t xml:space="preserve"> significant positions</w:t>
      </w:r>
      <w:r w:rsidR="004644B3" w:rsidRPr="00540CA9">
        <w:rPr>
          <w:rFonts w:eastAsia="Calibri" w:cstheme="minorHAnsi"/>
          <w:color w:val="000000"/>
        </w:rPr>
        <w:t xml:space="preserve"> in their organizations</w:t>
      </w:r>
      <w:proofErr w:type="gramStart"/>
      <w:r w:rsidRPr="00540CA9">
        <w:rPr>
          <w:rFonts w:eastAsia="Calibri" w:cstheme="minorHAnsi"/>
          <w:color w:val="000000"/>
        </w:rPr>
        <w:t>);</w:t>
      </w:r>
      <w:proofErr w:type="gramEnd"/>
      <w:r w:rsidRPr="00540CA9">
        <w:rPr>
          <w:rFonts w:eastAsia="Calibri" w:cstheme="minorHAnsi"/>
          <w:color w:val="000000"/>
        </w:rPr>
        <w:t xml:space="preserve"> </w:t>
      </w:r>
    </w:p>
    <w:p w14:paraId="6EDD8EA2" w14:textId="5D82D8D4" w:rsidR="006017DC" w:rsidRPr="00540CA9" w:rsidRDefault="006017DC" w:rsidP="00232B69">
      <w:pPr>
        <w:pStyle w:val="ListParagraph"/>
        <w:numPr>
          <w:ilvl w:val="0"/>
          <w:numId w:val="10"/>
        </w:numPr>
        <w:spacing w:after="160"/>
        <w:rPr>
          <w:rFonts w:eastAsia="Calibri" w:cstheme="minorHAnsi"/>
        </w:rPr>
      </w:pPr>
      <w:r w:rsidRPr="00540CA9">
        <w:rPr>
          <w:rFonts w:eastAsia="Calibri" w:cstheme="minorHAnsi"/>
          <w:color w:val="000000"/>
        </w:rPr>
        <w:t xml:space="preserve">University teachers or academic researchers with no management </w:t>
      </w:r>
      <w:proofErr w:type="gramStart"/>
      <w:r w:rsidRPr="00540CA9">
        <w:rPr>
          <w:rFonts w:eastAsia="Calibri" w:cstheme="minorHAnsi"/>
          <w:color w:val="000000"/>
        </w:rPr>
        <w:t>responsibilities;</w:t>
      </w:r>
      <w:proofErr w:type="gramEnd"/>
    </w:p>
    <w:p w14:paraId="44B5D1F7" w14:textId="6EFD9F97" w:rsidR="006017DC" w:rsidRPr="00540CA9" w:rsidRDefault="006017DC" w:rsidP="00232B69">
      <w:pPr>
        <w:pStyle w:val="ListParagraph"/>
        <w:numPr>
          <w:ilvl w:val="0"/>
          <w:numId w:val="10"/>
        </w:numPr>
        <w:spacing w:after="160"/>
        <w:rPr>
          <w:rFonts w:eastAsia="Calibri" w:cstheme="minorHAnsi"/>
        </w:rPr>
      </w:pPr>
      <w:r w:rsidRPr="00540CA9">
        <w:rPr>
          <w:rFonts w:eastAsia="Calibri" w:cstheme="minorHAnsi"/>
          <w:color w:val="000000"/>
        </w:rPr>
        <w:t xml:space="preserve">Individuals who have attended a graduate school in the United States for one academic year or more during the seven years prior to August </w:t>
      </w:r>
      <w:proofErr w:type="gramStart"/>
      <w:r w:rsidRPr="00540CA9">
        <w:rPr>
          <w:rFonts w:eastAsia="Calibri" w:cstheme="minorHAnsi"/>
          <w:color w:val="000000"/>
        </w:rPr>
        <w:t>202</w:t>
      </w:r>
      <w:r w:rsidR="00E9064C" w:rsidRPr="00540CA9">
        <w:rPr>
          <w:rFonts w:eastAsia="Calibri" w:cstheme="minorHAnsi"/>
          <w:color w:val="000000"/>
        </w:rPr>
        <w:t>5</w:t>
      </w:r>
      <w:r w:rsidRPr="00540CA9">
        <w:rPr>
          <w:rFonts w:eastAsia="Calibri" w:cstheme="minorHAnsi"/>
          <w:color w:val="000000"/>
        </w:rPr>
        <w:t>;</w:t>
      </w:r>
      <w:proofErr w:type="gramEnd"/>
    </w:p>
    <w:p w14:paraId="0E44C6FA" w14:textId="448B2F49" w:rsidR="006017DC" w:rsidRPr="00540CA9" w:rsidRDefault="006017DC" w:rsidP="00232B69">
      <w:pPr>
        <w:pStyle w:val="ListParagraph"/>
        <w:numPr>
          <w:ilvl w:val="0"/>
          <w:numId w:val="10"/>
        </w:numPr>
        <w:spacing w:after="160"/>
        <w:rPr>
          <w:rFonts w:eastAsia="Calibri" w:cstheme="minorHAnsi"/>
        </w:rPr>
      </w:pPr>
      <w:r w:rsidRPr="00540CA9">
        <w:rPr>
          <w:rFonts w:eastAsia="Calibri" w:cstheme="minorHAnsi"/>
          <w:color w:val="000000"/>
        </w:rPr>
        <w:lastRenderedPageBreak/>
        <w:t xml:space="preserve">Individuals with U.S. in-country experience of any kind lasting more than six months during the five years prior to August </w:t>
      </w:r>
      <w:proofErr w:type="gramStart"/>
      <w:r w:rsidRPr="00540CA9">
        <w:rPr>
          <w:rFonts w:eastAsia="Calibri" w:cstheme="minorHAnsi"/>
          <w:color w:val="000000"/>
        </w:rPr>
        <w:t>202</w:t>
      </w:r>
      <w:r w:rsidR="00E9064C" w:rsidRPr="00540CA9">
        <w:rPr>
          <w:rFonts w:eastAsia="Calibri" w:cstheme="minorHAnsi"/>
          <w:color w:val="000000"/>
        </w:rPr>
        <w:t>5</w:t>
      </w:r>
      <w:r w:rsidRPr="00540CA9">
        <w:rPr>
          <w:rFonts w:eastAsia="Calibri" w:cstheme="minorHAnsi"/>
          <w:color w:val="000000"/>
        </w:rPr>
        <w:t>;</w:t>
      </w:r>
      <w:proofErr w:type="gramEnd"/>
      <w:r w:rsidRPr="00540CA9">
        <w:rPr>
          <w:rFonts w:eastAsia="Calibri" w:cstheme="minorHAnsi"/>
          <w:color w:val="000000"/>
        </w:rPr>
        <w:t xml:space="preserve"> </w:t>
      </w:r>
    </w:p>
    <w:p w14:paraId="52067637" w14:textId="542233A6" w:rsidR="000E4251" w:rsidRPr="00540CA9" w:rsidRDefault="006017DC" w:rsidP="00232B69">
      <w:pPr>
        <w:pStyle w:val="ListParagraph"/>
        <w:numPr>
          <w:ilvl w:val="0"/>
          <w:numId w:val="10"/>
        </w:numPr>
        <w:spacing w:after="160"/>
        <w:rPr>
          <w:rFonts w:eastAsia="Calibri" w:cstheme="minorHAnsi"/>
          <w:color w:val="000000"/>
        </w:rPr>
      </w:pPr>
      <w:r w:rsidRPr="00540CA9">
        <w:rPr>
          <w:rFonts w:eastAsia="Calibri" w:cstheme="minorHAnsi"/>
          <w:color w:val="000000"/>
        </w:rPr>
        <w:t xml:space="preserve">Individuals with dual U.S. citizenship or U.S. permanent resident status may not apply to the program; they are ineligible for a J </w:t>
      </w:r>
      <w:proofErr w:type="gramStart"/>
      <w:r w:rsidRPr="00540CA9">
        <w:rPr>
          <w:rFonts w:eastAsia="Calibri" w:cstheme="minorHAnsi"/>
          <w:color w:val="000000"/>
        </w:rPr>
        <w:t>visa</w:t>
      </w:r>
      <w:r w:rsidR="004644B3" w:rsidRPr="00540CA9">
        <w:rPr>
          <w:rFonts w:eastAsia="Calibri" w:cstheme="minorHAnsi"/>
          <w:color w:val="000000"/>
        </w:rPr>
        <w:t>;</w:t>
      </w:r>
      <w:proofErr w:type="gramEnd"/>
    </w:p>
    <w:p w14:paraId="3424948D" w14:textId="664DE265" w:rsidR="006017DC" w:rsidRPr="00540CA9" w:rsidRDefault="006017DC" w:rsidP="00232B69">
      <w:pPr>
        <w:pStyle w:val="ListParagraph"/>
        <w:numPr>
          <w:ilvl w:val="0"/>
          <w:numId w:val="10"/>
        </w:numPr>
        <w:spacing w:after="160"/>
        <w:rPr>
          <w:rFonts w:cstheme="minorHAnsi"/>
        </w:rPr>
      </w:pPr>
      <w:r w:rsidRPr="00540CA9">
        <w:rPr>
          <w:rFonts w:cstheme="minorHAnsi"/>
        </w:rPr>
        <w:t xml:space="preserve">Local employees of U.S. Missions abroad who work for the U.S. Department of State and members of their families as well as individuals who work for or are otherwise associated with an organization that is responsible for nominating or selecting individuals for participation in any </w:t>
      </w:r>
      <w:r w:rsidR="009752A7" w:rsidRPr="00540CA9">
        <w:rPr>
          <w:rFonts w:cstheme="minorHAnsi"/>
        </w:rPr>
        <w:t>Bureau of Educational and Cultural Affairs (</w:t>
      </w:r>
      <w:r w:rsidRPr="00540CA9">
        <w:rPr>
          <w:rFonts w:cstheme="minorHAnsi"/>
        </w:rPr>
        <w:t>ECA</w:t>
      </w:r>
      <w:r w:rsidR="009752A7" w:rsidRPr="00540CA9">
        <w:rPr>
          <w:rFonts w:cstheme="minorHAnsi"/>
        </w:rPr>
        <w:t>)</w:t>
      </w:r>
      <w:r w:rsidRPr="00540CA9">
        <w:rPr>
          <w:rFonts w:cstheme="minorHAnsi"/>
        </w:rPr>
        <w:t xml:space="preserve"> exchange program are ineligible for grants during the period of their employment and for one year following the termination of employment.</w:t>
      </w:r>
    </w:p>
    <w:p w14:paraId="180F169F" w14:textId="77777777" w:rsidR="00523500" w:rsidRPr="00540CA9" w:rsidRDefault="00523500" w:rsidP="003E7243">
      <w:pPr>
        <w:pStyle w:val="yiv0328056205msonormal"/>
        <w:shd w:val="clear" w:color="auto" w:fill="FFFFFF"/>
        <w:spacing w:before="0" w:beforeAutospacing="0" w:after="0" w:afterAutospacing="0"/>
        <w:rPr>
          <w:rFonts w:asciiTheme="minorHAnsi" w:hAnsiTheme="minorHAnsi" w:cstheme="minorHAnsi"/>
          <w:b/>
          <w:bCs/>
          <w:color w:val="000000"/>
        </w:rPr>
      </w:pPr>
    </w:p>
    <w:p w14:paraId="15E397D3" w14:textId="14127670" w:rsidR="000818E6" w:rsidRPr="00540CA9" w:rsidRDefault="000818E6"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xml:space="preserve">Priority will be given to candidates with </w:t>
      </w:r>
      <w:r w:rsidRPr="00540CA9">
        <w:rPr>
          <w:rFonts w:asciiTheme="minorHAnsi" w:hAnsiTheme="minorHAnsi" w:cstheme="minorHAnsi"/>
          <w:color w:val="000000"/>
          <w:u w:val="single"/>
        </w:rPr>
        <w:t>no</w:t>
      </w:r>
      <w:r w:rsidRPr="00540CA9">
        <w:rPr>
          <w:rFonts w:asciiTheme="minorHAnsi" w:hAnsiTheme="minorHAnsi" w:cstheme="minorHAnsi"/>
          <w:color w:val="000000"/>
        </w:rPr>
        <w:t xml:space="preserve"> recent experiences in a third country, especially </w:t>
      </w:r>
      <w:r w:rsidR="00493532" w:rsidRPr="00540CA9">
        <w:rPr>
          <w:rFonts w:asciiTheme="minorHAnsi" w:hAnsiTheme="minorHAnsi" w:cstheme="minorHAnsi"/>
          <w:color w:val="000000"/>
        </w:rPr>
        <w:t xml:space="preserve">in </w:t>
      </w:r>
      <w:r w:rsidRPr="00540CA9">
        <w:rPr>
          <w:rFonts w:asciiTheme="minorHAnsi" w:hAnsiTheme="minorHAnsi" w:cstheme="minorHAnsi"/>
          <w:color w:val="000000"/>
        </w:rPr>
        <w:t xml:space="preserve">a developed country. </w:t>
      </w:r>
    </w:p>
    <w:p w14:paraId="574426C2" w14:textId="77777777" w:rsidR="00523500" w:rsidRPr="00540CA9" w:rsidRDefault="00523500" w:rsidP="003E7243">
      <w:pPr>
        <w:pStyle w:val="yiv0328056205msonormal"/>
        <w:shd w:val="clear" w:color="auto" w:fill="FFFFFF"/>
        <w:spacing w:before="0" w:beforeAutospacing="0" w:after="0" w:afterAutospacing="0"/>
        <w:rPr>
          <w:rFonts w:asciiTheme="minorHAnsi" w:hAnsiTheme="minorHAnsi" w:cstheme="minorHAnsi"/>
          <w:b/>
          <w:bCs/>
          <w:color w:val="000000"/>
        </w:rPr>
      </w:pPr>
    </w:p>
    <w:p w14:paraId="6C8FC7A7" w14:textId="77777777" w:rsidR="003E7243" w:rsidRPr="00540CA9" w:rsidRDefault="00AD2959" w:rsidP="00493532">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b/>
          <w:bCs/>
          <w:color w:val="000000"/>
        </w:rPr>
        <w:t xml:space="preserve">APPLICATION AND </w:t>
      </w:r>
      <w:r w:rsidR="003E7243" w:rsidRPr="00540CA9">
        <w:rPr>
          <w:rFonts w:asciiTheme="minorHAnsi" w:hAnsiTheme="minorHAnsi" w:cstheme="minorHAnsi"/>
          <w:b/>
          <w:bCs/>
          <w:color w:val="000000"/>
        </w:rPr>
        <w:t>SELECTION</w:t>
      </w:r>
      <w:r w:rsidR="00A73A99" w:rsidRPr="00540CA9">
        <w:rPr>
          <w:rFonts w:asciiTheme="minorHAnsi" w:hAnsiTheme="minorHAnsi" w:cstheme="minorHAnsi"/>
          <w:b/>
          <w:bCs/>
          <w:color w:val="000000"/>
        </w:rPr>
        <w:t xml:space="preserve"> PROCESS</w:t>
      </w:r>
    </w:p>
    <w:p w14:paraId="62EB3013"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73A04402" w14:textId="6CD4F209"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xml:space="preserve">Beyond demonstrating the required experience, skills, and a commitment to public service, </w:t>
      </w:r>
      <w:r w:rsidR="00493532" w:rsidRPr="00540CA9">
        <w:rPr>
          <w:rFonts w:asciiTheme="minorHAnsi" w:hAnsiTheme="minorHAnsi" w:cstheme="minorHAnsi"/>
          <w:color w:val="000000"/>
        </w:rPr>
        <w:t xml:space="preserve">candidates </w:t>
      </w:r>
      <w:r w:rsidRPr="00540CA9">
        <w:rPr>
          <w:rFonts w:asciiTheme="minorHAnsi" w:hAnsiTheme="minorHAnsi" w:cstheme="minorHAnsi"/>
          <w:color w:val="000000"/>
        </w:rPr>
        <w:t xml:space="preserve">will also need to explain </w:t>
      </w:r>
      <w:r w:rsidR="00AD2959" w:rsidRPr="00540CA9">
        <w:rPr>
          <w:rFonts w:asciiTheme="minorHAnsi" w:hAnsiTheme="minorHAnsi" w:cstheme="minorHAnsi"/>
          <w:color w:val="000000"/>
        </w:rPr>
        <w:t xml:space="preserve">through the application process </w:t>
      </w:r>
      <w:r w:rsidRPr="00540CA9">
        <w:rPr>
          <w:rFonts w:asciiTheme="minorHAnsi" w:hAnsiTheme="minorHAnsi" w:cstheme="minorHAnsi"/>
          <w:color w:val="000000"/>
        </w:rPr>
        <w:t xml:space="preserve">how they might benefit from the unique opportunities offered in </w:t>
      </w:r>
      <w:r w:rsidR="00493532" w:rsidRPr="00540CA9">
        <w:rPr>
          <w:rFonts w:asciiTheme="minorHAnsi" w:hAnsiTheme="minorHAnsi" w:cstheme="minorHAnsi"/>
          <w:color w:val="000000"/>
        </w:rPr>
        <w:t>the Humphrey Program</w:t>
      </w:r>
      <w:r w:rsidRPr="00540CA9">
        <w:rPr>
          <w:rFonts w:asciiTheme="minorHAnsi" w:hAnsiTheme="minorHAnsi" w:cstheme="minorHAnsi"/>
          <w:color w:val="000000"/>
        </w:rPr>
        <w:t xml:space="preserve">. </w:t>
      </w:r>
      <w:r w:rsidR="00493532" w:rsidRPr="00540CA9">
        <w:rPr>
          <w:rFonts w:asciiTheme="minorHAnsi" w:hAnsiTheme="minorHAnsi" w:cstheme="minorHAnsi"/>
          <w:color w:val="000000"/>
        </w:rPr>
        <w:t xml:space="preserve"> </w:t>
      </w:r>
      <w:r w:rsidR="00A12141" w:rsidRPr="00540CA9">
        <w:rPr>
          <w:rFonts w:asciiTheme="minorHAnsi" w:hAnsiTheme="minorHAnsi" w:cstheme="minorHAnsi"/>
          <w:color w:val="000000"/>
        </w:rPr>
        <w:t xml:space="preserve">The key questions to answer are:  Why exactly do you need this experience at this point in your career?  How exactly will you and how will </w:t>
      </w:r>
      <w:r w:rsidR="00A12141" w:rsidRPr="00540CA9">
        <w:rPr>
          <w:rFonts w:asciiTheme="minorHAnsi" w:hAnsiTheme="minorHAnsi" w:cstheme="minorHAnsi"/>
          <w:color w:val="000000"/>
          <w:u w:val="single"/>
        </w:rPr>
        <w:t>Serbia</w:t>
      </w:r>
      <w:r w:rsidR="00A12141" w:rsidRPr="00540CA9">
        <w:rPr>
          <w:rFonts w:asciiTheme="minorHAnsi" w:hAnsiTheme="minorHAnsi" w:cstheme="minorHAnsi"/>
          <w:color w:val="000000"/>
        </w:rPr>
        <w:t xml:space="preserve"> benefit from your participation</w:t>
      </w:r>
      <w:r w:rsidR="00AD2959" w:rsidRPr="00540CA9">
        <w:rPr>
          <w:rFonts w:asciiTheme="minorHAnsi" w:hAnsiTheme="minorHAnsi" w:cstheme="minorHAnsi"/>
          <w:color w:val="000000"/>
        </w:rPr>
        <w:t xml:space="preserve"> in this program</w:t>
      </w:r>
      <w:r w:rsidR="00A12141" w:rsidRPr="00540CA9">
        <w:rPr>
          <w:rFonts w:asciiTheme="minorHAnsi" w:hAnsiTheme="minorHAnsi" w:cstheme="minorHAnsi"/>
          <w:color w:val="000000"/>
        </w:rPr>
        <w:t xml:space="preserve">?  </w:t>
      </w:r>
    </w:p>
    <w:p w14:paraId="665DEB46"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3C17C1A9" w14:textId="52A7D183" w:rsidR="00AD2959" w:rsidRPr="00540CA9" w:rsidRDefault="003E7243" w:rsidP="00AD2959">
      <w:pPr>
        <w:pStyle w:val="yiv0328056205msonormal"/>
        <w:shd w:val="clear" w:color="auto" w:fill="FFFFFF"/>
        <w:spacing w:before="0" w:beforeAutospacing="0" w:after="0" w:afterAutospacing="0"/>
        <w:rPr>
          <w:rFonts w:asciiTheme="minorHAnsi" w:hAnsiTheme="minorHAnsi" w:cstheme="minorHAnsi"/>
          <w:color w:val="FF0000"/>
        </w:rPr>
      </w:pPr>
      <w:r w:rsidRPr="00540CA9">
        <w:rPr>
          <w:rFonts w:asciiTheme="minorHAnsi" w:hAnsiTheme="minorHAnsi" w:cstheme="minorHAnsi"/>
          <w:color w:val="000000"/>
        </w:rPr>
        <w:t>Applications are due </w:t>
      </w:r>
      <w:r w:rsidR="00D01B66" w:rsidRPr="00540CA9">
        <w:rPr>
          <w:rFonts w:asciiTheme="minorHAnsi" w:hAnsiTheme="minorHAnsi" w:cstheme="minorHAnsi"/>
          <w:b/>
          <w:bCs/>
          <w:color w:val="FF0000"/>
        </w:rPr>
        <w:t>July 15, 202</w:t>
      </w:r>
      <w:r w:rsidR="004B57FA" w:rsidRPr="00540CA9">
        <w:rPr>
          <w:rFonts w:asciiTheme="minorHAnsi" w:hAnsiTheme="minorHAnsi" w:cstheme="minorHAnsi"/>
          <w:b/>
          <w:bCs/>
          <w:color w:val="FF0000"/>
        </w:rPr>
        <w:t>4</w:t>
      </w:r>
      <w:r w:rsidR="00AD2959" w:rsidRPr="00540CA9">
        <w:rPr>
          <w:rFonts w:asciiTheme="minorHAnsi" w:hAnsiTheme="minorHAnsi" w:cstheme="minorHAnsi"/>
          <w:color w:val="FF0000"/>
        </w:rPr>
        <w:t xml:space="preserve">.  </w:t>
      </w:r>
      <w:r w:rsidR="009752A7" w:rsidRPr="00540CA9">
        <w:rPr>
          <w:rFonts w:asciiTheme="minorHAnsi" w:hAnsiTheme="minorHAnsi" w:cstheme="minorHAnsi"/>
          <w:bCs/>
          <w:color w:val="000000"/>
        </w:rPr>
        <w:t xml:space="preserve">Information </w:t>
      </w:r>
      <w:r w:rsidR="00BF28E9" w:rsidRPr="00540CA9">
        <w:rPr>
          <w:rFonts w:asciiTheme="minorHAnsi" w:hAnsiTheme="minorHAnsi" w:cstheme="minorHAnsi"/>
          <w:bCs/>
          <w:color w:val="000000"/>
        </w:rPr>
        <w:t>on how to apply is below.</w:t>
      </w:r>
    </w:p>
    <w:p w14:paraId="02DD1D8B" w14:textId="1828BAD0" w:rsidR="000E4251" w:rsidRPr="00540CA9" w:rsidRDefault="0083383B" w:rsidP="003E7243">
      <w:pPr>
        <w:pStyle w:val="yiv0328056205msonormal"/>
        <w:shd w:val="clear" w:color="auto" w:fill="FFFFFF"/>
        <w:spacing w:before="0" w:beforeAutospacing="0" w:after="0" w:afterAutospacing="0"/>
        <w:rPr>
          <w:rFonts w:asciiTheme="minorHAnsi" w:hAnsiTheme="minorHAnsi" w:cstheme="minorHAnsi"/>
        </w:rPr>
      </w:pPr>
      <w:r w:rsidRPr="00540CA9">
        <w:rPr>
          <w:rFonts w:asciiTheme="minorHAnsi" w:hAnsiTheme="minorHAnsi" w:cstheme="minorHAnsi"/>
          <w:color w:val="000000"/>
        </w:rPr>
        <w:t xml:space="preserve">Within </w:t>
      </w:r>
      <w:r w:rsidR="006671AA" w:rsidRPr="00540CA9">
        <w:rPr>
          <w:rFonts w:asciiTheme="minorHAnsi" w:hAnsiTheme="minorHAnsi" w:cstheme="minorHAnsi"/>
          <w:color w:val="000000"/>
        </w:rPr>
        <w:t>30</w:t>
      </w:r>
      <w:r w:rsidRPr="00540CA9">
        <w:rPr>
          <w:rFonts w:asciiTheme="minorHAnsi" w:hAnsiTheme="minorHAnsi" w:cstheme="minorHAnsi"/>
          <w:color w:val="000000"/>
        </w:rPr>
        <w:t xml:space="preserve"> days, we will contact short-listed applicants to attend</w:t>
      </w:r>
      <w:r w:rsidR="003E7243" w:rsidRPr="00540CA9">
        <w:rPr>
          <w:rFonts w:asciiTheme="minorHAnsi" w:hAnsiTheme="minorHAnsi" w:cstheme="minorHAnsi"/>
          <w:color w:val="000000"/>
        </w:rPr>
        <w:t xml:space="preserve"> an interview </w:t>
      </w:r>
      <w:r w:rsidRPr="00540CA9">
        <w:rPr>
          <w:rFonts w:asciiTheme="minorHAnsi" w:hAnsiTheme="minorHAnsi" w:cstheme="minorHAnsi"/>
          <w:color w:val="000000"/>
        </w:rPr>
        <w:t xml:space="preserve">at the U.S. Embassy in Belgrade </w:t>
      </w:r>
      <w:r w:rsidR="006671AA" w:rsidRPr="00540CA9">
        <w:rPr>
          <w:rFonts w:asciiTheme="minorHAnsi" w:hAnsiTheme="minorHAnsi" w:cstheme="minorHAnsi"/>
          <w:color w:val="000000"/>
        </w:rPr>
        <w:t xml:space="preserve">in </w:t>
      </w:r>
      <w:r w:rsidR="00583CA7" w:rsidRPr="00540CA9">
        <w:rPr>
          <w:rFonts w:asciiTheme="minorHAnsi" w:hAnsiTheme="minorHAnsi" w:cstheme="minorHAnsi"/>
          <w:color w:val="000000"/>
        </w:rPr>
        <w:t xml:space="preserve">the last week of </w:t>
      </w:r>
      <w:proofErr w:type="gramStart"/>
      <w:r w:rsidR="00583CA7" w:rsidRPr="00540CA9">
        <w:rPr>
          <w:rFonts w:asciiTheme="minorHAnsi" w:hAnsiTheme="minorHAnsi" w:cstheme="minorHAnsi"/>
          <w:color w:val="000000"/>
        </w:rPr>
        <w:t>August</w:t>
      </w:r>
      <w:r w:rsidR="006671AA" w:rsidRPr="00540CA9">
        <w:rPr>
          <w:rFonts w:asciiTheme="minorHAnsi" w:hAnsiTheme="minorHAnsi" w:cstheme="minorHAnsi"/>
          <w:color w:val="000000"/>
        </w:rPr>
        <w:t>,</w:t>
      </w:r>
      <w:proofErr w:type="gramEnd"/>
      <w:r w:rsidR="006671AA" w:rsidRPr="00540CA9">
        <w:rPr>
          <w:rFonts w:asciiTheme="minorHAnsi" w:hAnsiTheme="minorHAnsi" w:cstheme="minorHAnsi"/>
          <w:color w:val="000000"/>
        </w:rPr>
        <w:t xml:space="preserve"> 202</w:t>
      </w:r>
      <w:r w:rsidR="00583CA7" w:rsidRPr="00540CA9">
        <w:rPr>
          <w:rFonts w:asciiTheme="minorHAnsi" w:hAnsiTheme="minorHAnsi" w:cstheme="minorHAnsi"/>
          <w:color w:val="000000"/>
        </w:rPr>
        <w:t>4</w:t>
      </w:r>
      <w:r w:rsidR="00D71D11" w:rsidRPr="00540CA9">
        <w:rPr>
          <w:rFonts w:asciiTheme="minorHAnsi" w:hAnsiTheme="minorHAnsi" w:cstheme="minorHAnsi"/>
          <w:b/>
          <w:bCs/>
        </w:rPr>
        <w:t>.</w:t>
      </w:r>
    </w:p>
    <w:p w14:paraId="753851D7"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0CA89FFE" w14:textId="5B09621B"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Candidates who pass the interview will be registered for the TOEFL exam.</w:t>
      </w:r>
      <w:r w:rsidR="00493532" w:rsidRPr="00540CA9">
        <w:rPr>
          <w:rFonts w:asciiTheme="minorHAnsi" w:hAnsiTheme="minorHAnsi" w:cstheme="minorHAnsi"/>
          <w:color w:val="000000"/>
        </w:rPr>
        <w:t xml:space="preserve">  We will then forward the application packets </w:t>
      </w:r>
      <w:r w:rsidR="0083383B" w:rsidRPr="00540CA9">
        <w:rPr>
          <w:rFonts w:asciiTheme="minorHAnsi" w:hAnsiTheme="minorHAnsi" w:cstheme="minorHAnsi"/>
          <w:color w:val="000000"/>
        </w:rPr>
        <w:t xml:space="preserve">with </w:t>
      </w:r>
      <w:r w:rsidR="00493532" w:rsidRPr="00540CA9">
        <w:rPr>
          <w:rFonts w:asciiTheme="minorHAnsi" w:hAnsiTheme="minorHAnsi" w:cstheme="minorHAnsi"/>
          <w:color w:val="000000"/>
        </w:rPr>
        <w:t>TOEFL results to Washington.</w:t>
      </w:r>
      <w:r w:rsidRPr="00540CA9">
        <w:rPr>
          <w:rFonts w:asciiTheme="minorHAnsi" w:hAnsiTheme="minorHAnsi" w:cstheme="minorHAnsi"/>
          <w:color w:val="000000"/>
        </w:rPr>
        <w:t> </w:t>
      </w:r>
    </w:p>
    <w:p w14:paraId="3C0E828E"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7F302D94" w14:textId="4C981BFA" w:rsidR="0083383B" w:rsidRPr="00540CA9" w:rsidRDefault="003E7243" w:rsidP="00262BB8">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xml:space="preserve">The final selection of candidates will </w:t>
      </w:r>
      <w:r w:rsidR="005D0618" w:rsidRPr="00540CA9">
        <w:rPr>
          <w:rFonts w:asciiTheme="minorHAnsi" w:hAnsiTheme="minorHAnsi" w:cstheme="minorHAnsi"/>
          <w:color w:val="000000"/>
        </w:rPr>
        <w:t xml:space="preserve">be </w:t>
      </w:r>
      <w:r w:rsidRPr="00540CA9">
        <w:rPr>
          <w:rFonts w:asciiTheme="minorHAnsi" w:hAnsiTheme="minorHAnsi" w:cstheme="minorHAnsi"/>
          <w:color w:val="000000"/>
        </w:rPr>
        <w:t>announced in Washington, DC in February 202</w:t>
      </w:r>
      <w:r w:rsidR="00583CA7" w:rsidRPr="00540CA9">
        <w:rPr>
          <w:rFonts w:asciiTheme="minorHAnsi" w:hAnsiTheme="minorHAnsi" w:cstheme="minorHAnsi"/>
          <w:color w:val="000000"/>
        </w:rPr>
        <w:t>5</w:t>
      </w:r>
      <w:r w:rsidRPr="00540CA9">
        <w:rPr>
          <w:rFonts w:asciiTheme="minorHAnsi" w:hAnsiTheme="minorHAnsi" w:cstheme="minorHAnsi"/>
          <w:color w:val="000000"/>
        </w:rPr>
        <w:t>.</w:t>
      </w:r>
    </w:p>
    <w:p w14:paraId="2E1E8796" w14:textId="77777777" w:rsidR="0083383B" w:rsidRPr="00540CA9" w:rsidRDefault="0083383B" w:rsidP="00262BB8">
      <w:pPr>
        <w:pStyle w:val="yiv0328056205msonormal"/>
        <w:shd w:val="clear" w:color="auto" w:fill="FFFFFF"/>
        <w:spacing w:before="0" w:beforeAutospacing="0" w:after="0" w:afterAutospacing="0"/>
        <w:rPr>
          <w:rFonts w:asciiTheme="minorHAnsi" w:hAnsiTheme="minorHAnsi" w:cstheme="minorHAnsi"/>
          <w:color w:val="000000"/>
        </w:rPr>
      </w:pPr>
    </w:p>
    <w:p w14:paraId="13B34CAB" w14:textId="09E2BBDF" w:rsidR="003E7243" w:rsidRPr="00540CA9" w:rsidRDefault="0083383B" w:rsidP="00262BB8">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Finalists</w:t>
      </w:r>
      <w:r w:rsidR="003E7243" w:rsidRPr="00540CA9">
        <w:rPr>
          <w:rFonts w:asciiTheme="minorHAnsi" w:hAnsiTheme="minorHAnsi" w:cstheme="minorHAnsi"/>
          <w:color w:val="000000"/>
        </w:rPr>
        <w:t xml:space="preserve"> will then need to apply for a visa.  The Embassy will assist the candidate with that process and other paperwork requirements</w:t>
      </w:r>
      <w:r w:rsidR="00493532" w:rsidRPr="00540CA9">
        <w:rPr>
          <w:rFonts w:asciiTheme="minorHAnsi" w:hAnsiTheme="minorHAnsi" w:cstheme="minorHAnsi"/>
          <w:color w:val="000000"/>
        </w:rPr>
        <w:t>, including the medical exam</w:t>
      </w:r>
      <w:r w:rsidR="003E7243" w:rsidRPr="00540CA9">
        <w:rPr>
          <w:rFonts w:asciiTheme="minorHAnsi" w:hAnsiTheme="minorHAnsi" w:cstheme="minorHAnsi"/>
          <w:color w:val="000000"/>
        </w:rPr>
        <w:t>.</w:t>
      </w:r>
      <w:r w:rsidR="003E7243" w:rsidRPr="00540CA9">
        <w:rPr>
          <w:rFonts w:asciiTheme="minorHAnsi" w:hAnsiTheme="minorHAnsi" w:cstheme="minorHAnsi"/>
          <w:b/>
          <w:bCs/>
          <w:color w:val="000000"/>
        </w:rPr>
        <w:t> </w:t>
      </w:r>
    </w:p>
    <w:p w14:paraId="6090EFBF"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4EA24FD2" w14:textId="77777777" w:rsidR="00197FDF" w:rsidRPr="00540CA9" w:rsidRDefault="00197FDF" w:rsidP="003E7243">
      <w:pPr>
        <w:pStyle w:val="yiv0328056205msonormal"/>
        <w:shd w:val="clear" w:color="auto" w:fill="FFFFFF"/>
        <w:spacing w:before="0" w:beforeAutospacing="0" w:after="0" w:afterAutospacing="0"/>
        <w:rPr>
          <w:rFonts w:asciiTheme="minorHAnsi" w:hAnsiTheme="minorHAnsi" w:cstheme="minorHAnsi"/>
          <w:b/>
          <w:bCs/>
          <w:color w:val="000000"/>
        </w:rPr>
      </w:pPr>
    </w:p>
    <w:p w14:paraId="334A51FF" w14:textId="59EF5BD1"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b/>
          <w:bCs/>
          <w:color w:val="000000"/>
        </w:rPr>
        <w:t>DEPENDENTS (FAMILY MEMBERS)</w:t>
      </w:r>
    </w:p>
    <w:p w14:paraId="453874C9"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21E511FF"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xml:space="preserve">The Humphrey Fellowship </w:t>
      </w:r>
      <w:r w:rsidR="00AD2959" w:rsidRPr="00540CA9">
        <w:rPr>
          <w:rFonts w:asciiTheme="minorHAnsi" w:hAnsiTheme="minorHAnsi" w:cstheme="minorHAnsi"/>
          <w:color w:val="000000"/>
        </w:rPr>
        <w:t>covers</w:t>
      </w:r>
      <w:r w:rsidRPr="00540CA9">
        <w:rPr>
          <w:rFonts w:asciiTheme="minorHAnsi" w:hAnsiTheme="minorHAnsi" w:cstheme="minorHAnsi"/>
          <w:color w:val="000000"/>
        </w:rPr>
        <w:t xml:space="preserve"> air travel, a stipend, and other costs, but all expenses are budgeted only for the Fellow</w:t>
      </w:r>
      <w:r w:rsidR="00493532" w:rsidRPr="00540CA9">
        <w:rPr>
          <w:rFonts w:asciiTheme="minorHAnsi" w:hAnsiTheme="minorHAnsi" w:cstheme="minorHAnsi"/>
          <w:color w:val="000000"/>
        </w:rPr>
        <w:t xml:space="preserve"> himself/herself</w:t>
      </w:r>
      <w:r w:rsidRPr="00540CA9">
        <w:rPr>
          <w:rFonts w:asciiTheme="minorHAnsi" w:hAnsiTheme="minorHAnsi" w:cstheme="minorHAnsi"/>
          <w:color w:val="000000"/>
        </w:rPr>
        <w:t xml:space="preserve">.  The award does </w:t>
      </w:r>
      <w:r w:rsidRPr="00540CA9">
        <w:rPr>
          <w:rFonts w:asciiTheme="minorHAnsi" w:hAnsiTheme="minorHAnsi" w:cstheme="minorHAnsi"/>
          <w:color w:val="000000"/>
          <w:u w:val="single"/>
        </w:rPr>
        <w:t>not</w:t>
      </w:r>
      <w:r w:rsidRPr="00540CA9">
        <w:rPr>
          <w:rFonts w:asciiTheme="minorHAnsi" w:hAnsiTheme="minorHAnsi" w:cstheme="minorHAnsi"/>
          <w:color w:val="000000"/>
        </w:rPr>
        <w:t xml:space="preserve"> include additional allowances </w:t>
      </w:r>
      <w:r w:rsidR="00493532" w:rsidRPr="00540CA9">
        <w:rPr>
          <w:rFonts w:asciiTheme="minorHAnsi" w:hAnsiTheme="minorHAnsi" w:cstheme="minorHAnsi"/>
          <w:color w:val="000000"/>
        </w:rPr>
        <w:t xml:space="preserve">or funds of any sort </w:t>
      </w:r>
      <w:r w:rsidRPr="00540CA9">
        <w:rPr>
          <w:rFonts w:asciiTheme="minorHAnsi" w:hAnsiTheme="minorHAnsi" w:cstheme="minorHAnsi"/>
          <w:color w:val="000000"/>
        </w:rPr>
        <w:t>for dependents</w:t>
      </w:r>
      <w:r w:rsidR="00AD2959" w:rsidRPr="00540CA9">
        <w:rPr>
          <w:rFonts w:asciiTheme="minorHAnsi" w:hAnsiTheme="minorHAnsi" w:cstheme="minorHAnsi"/>
          <w:color w:val="000000"/>
        </w:rPr>
        <w:t>, i.e., family members</w:t>
      </w:r>
      <w:r w:rsidRPr="00540CA9">
        <w:rPr>
          <w:rFonts w:asciiTheme="minorHAnsi" w:hAnsiTheme="minorHAnsi" w:cstheme="minorHAnsi"/>
          <w:color w:val="000000"/>
        </w:rPr>
        <w:t>.  Candidates who are planning to have dependents join them during all or part of the fellowship year in the U.S. should bear in mind the high cost of living</w:t>
      </w:r>
      <w:r w:rsidR="00493532" w:rsidRPr="00540CA9">
        <w:rPr>
          <w:rFonts w:asciiTheme="minorHAnsi" w:hAnsiTheme="minorHAnsi" w:cstheme="minorHAnsi"/>
          <w:color w:val="000000"/>
        </w:rPr>
        <w:t xml:space="preserve">.  They </w:t>
      </w:r>
      <w:r w:rsidRPr="00540CA9">
        <w:rPr>
          <w:rFonts w:asciiTheme="minorHAnsi" w:hAnsiTheme="minorHAnsi" w:cstheme="minorHAnsi"/>
          <w:color w:val="000000"/>
        </w:rPr>
        <w:t xml:space="preserve">must </w:t>
      </w:r>
      <w:r w:rsidR="00493532" w:rsidRPr="00540CA9">
        <w:rPr>
          <w:rFonts w:asciiTheme="minorHAnsi" w:hAnsiTheme="minorHAnsi" w:cstheme="minorHAnsi"/>
          <w:color w:val="000000"/>
        </w:rPr>
        <w:t xml:space="preserve">furthermore </w:t>
      </w:r>
      <w:r w:rsidRPr="00540CA9">
        <w:rPr>
          <w:rFonts w:asciiTheme="minorHAnsi" w:hAnsiTheme="minorHAnsi" w:cstheme="minorHAnsi"/>
          <w:color w:val="000000"/>
        </w:rPr>
        <w:t xml:space="preserve">receive prior approval from the Humphrey Program that they have adequate personal funds to cover living expenses and </w:t>
      </w:r>
      <w:r w:rsidRPr="00540CA9">
        <w:rPr>
          <w:rFonts w:asciiTheme="minorHAnsi" w:hAnsiTheme="minorHAnsi" w:cstheme="minorHAnsi"/>
          <w:color w:val="000000"/>
        </w:rPr>
        <w:lastRenderedPageBreak/>
        <w:t xml:space="preserve">dependents’ health insurance and </w:t>
      </w:r>
      <w:r w:rsidR="00AD2959" w:rsidRPr="00540CA9">
        <w:rPr>
          <w:rFonts w:asciiTheme="minorHAnsi" w:hAnsiTheme="minorHAnsi" w:cstheme="minorHAnsi"/>
          <w:color w:val="000000"/>
        </w:rPr>
        <w:t xml:space="preserve">(if applicable) </w:t>
      </w:r>
      <w:proofErr w:type="gramStart"/>
      <w:r w:rsidRPr="00540CA9">
        <w:rPr>
          <w:rFonts w:asciiTheme="minorHAnsi" w:hAnsiTheme="minorHAnsi" w:cstheme="minorHAnsi"/>
          <w:color w:val="000000"/>
        </w:rPr>
        <w:t>child care</w:t>
      </w:r>
      <w:proofErr w:type="gramEnd"/>
      <w:r w:rsidRPr="00540CA9">
        <w:rPr>
          <w:rFonts w:asciiTheme="minorHAnsi" w:hAnsiTheme="minorHAnsi" w:cstheme="minorHAnsi"/>
          <w:color w:val="000000"/>
        </w:rPr>
        <w:t xml:space="preserve">.  </w:t>
      </w:r>
      <w:r w:rsidR="00AD2959" w:rsidRPr="00540CA9">
        <w:rPr>
          <w:rFonts w:asciiTheme="minorHAnsi" w:hAnsiTheme="minorHAnsi" w:cstheme="minorHAnsi"/>
          <w:color w:val="000000"/>
        </w:rPr>
        <w:t>Dependents</w:t>
      </w:r>
      <w:r w:rsidR="00493532" w:rsidRPr="00540CA9">
        <w:rPr>
          <w:rFonts w:asciiTheme="minorHAnsi" w:hAnsiTheme="minorHAnsi" w:cstheme="minorHAnsi"/>
          <w:color w:val="000000"/>
        </w:rPr>
        <w:t xml:space="preserve"> absolutely may </w:t>
      </w:r>
      <w:r w:rsidR="00493532" w:rsidRPr="00540CA9">
        <w:rPr>
          <w:rFonts w:asciiTheme="minorHAnsi" w:hAnsiTheme="minorHAnsi" w:cstheme="minorHAnsi"/>
          <w:color w:val="000000"/>
          <w:u w:val="single"/>
        </w:rPr>
        <w:t>not</w:t>
      </w:r>
      <w:r w:rsidR="00493532" w:rsidRPr="00540CA9">
        <w:rPr>
          <w:rFonts w:asciiTheme="minorHAnsi" w:hAnsiTheme="minorHAnsi" w:cstheme="minorHAnsi"/>
          <w:color w:val="000000"/>
        </w:rPr>
        <w:t xml:space="preserve"> come </w:t>
      </w:r>
      <w:r w:rsidR="00AD2959" w:rsidRPr="00540CA9">
        <w:rPr>
          <w:rFonts w:asciiTheme="minorHAnsi" w:hAnsiTheme="minorHAnsi" w:cstheme="minorHAnsi"/>
          <w:color w:val="000000"/>
        </w:rPr>
        <w:t>during the ELT period when</w:t>
      </w:r>
      <w:r w:rsidR="00493532" w:rsidRPr="00540CA9">
        <w:rPr>
          <w:rFonts w:asciiTheme="minorHAnsi" w:hAnsiTheme="minorHAnsi" w:cstheme="minorHAnsi"/>
          <w:color w:val="000000"/>
        </w:rPr>
        <w:t xml:space="preserve"> the Fellow is </w:t>
      </w:r>
      <w:r w:rsidR="00AD2959" w:rsidRPr="00540CA9">
        <w:rPr>
          <w:rFonts w:asciiTheme="minorHAnsi" w:hAnsiTheme="minorHAnsi" w:cstheme="minorHAnsi"/>
          <w:color w:val="000000"/>
        </w:rPr>
        <w:t>engaged in intensive study of</w:t>
      </w:r>
      <w:r w:rsidR="00493532" w:rsidRPr="00540CA9">
        <w:rPr>
          <w:rFonts w:asciiTheme="minorHAnsi" w:hAnsiTheme="minorHAnsi" w:cstheme="minorHAnsi"/>
          <w:color w:val="000000"/>
        </w:rPr>
        <w:t xml:space="preserve"> </w:t>
      </w:r>
      <w:r w:rsidR="00AD2959" w:rsidRPr="00540CA9">
        <w:rPr>
          <w:rFonts w:asciiTheme="minorHAnsi" w:hAnsiTheme="minorHAnsi" w:cstheme="minorHAnsi"/>
          <w:color w:val="000000"/>
        </w:rPr>
        <w:t>English in preparation for the Fellowship year.</w:t>
      </w:r>
    </w:p>
    <w:p w14:paraId="6BF02858"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p>
    <w:p w14:paraId="7748A776" w14:textId="393E3ED5" w:rsidR="003E7243" w:rsidRPr="00540CA9" w:rsidRDefault="003E7243" w:rsidP="003E7243">
      <w:pPr>
        <w:pStyle w:val="yiv0328056205msonormal"/>
        <w:shd w:val="clear" w:color="auto" w:fill="EFEFEF"/>
        <w:spacing w:before="0" w:beforeAutospacing="0" w:after="0" w:afterAutospacing="0"/>
        <w:ind w:left="600"/>
        <w:rPr>
          <w:rFonts w:asciiTheme="minorHAnsi" w:hAnsiTheme="minorHAnsi" w:cstheme="minorHAnsi"/>
          <w:color w:val="FF0000"/>
        </w:rPr>
      </w:pPr>
      <w:r w:rsidRPr="00540CA9">
        <w:rPr>
          <w:rFonts w:asciiTheme="minorHAnsi" w:hAnsiTheme="minorHAnsi" w:cstheme="minorHAnsi"/>
          <w:b/>
          <w:bCs/>
          <w:i/>
          <w:iCs/>
          <w:color w:val="000000"/>
        </w:rPr>
        <w:t xml:space="preserve">APPLICATION DEADLINE: </w:t>
      </w:r>
      <w:r w:rsidR="00197FDF" w:rsidRPr="00540CA9">
        <w:rPr>
          <w:rFonts w:asciiTheme="minorHAnsi" w:hAnsiTheme="minorHAnsi" w:cstheme="minorHAnsi"/>
          <w:b/>
          <w:bCs/>
          <w:i/>
          <w:iCs/>
          <w:color w:val="FF0000"/>
        </w:rPr>
        <w:t>July 15, 202</w:t>
      </w:r>
      <w:r w:rsidR="00A51098" w:rsidRPr="00540CA9">
        <w:rPr>
          <w:rFonts w:asciiTheme="minorHAnsi" w:hAnsiTheme="minorHAnsi" w:cstheme="minorHAnsi"/>
          <w:b/>
          <w:bCs/>
          <w:i/>
          <w:iCs/>
          <w:color w:val="FF0000"/>
        </w:rPr>
        <w:t>4</w:t>
      </w:r>
    </w:p>
    <w:p w14:paraId="394D3E7F" w14:textId="77777777" w:rsidR="003E7243" w:rsidRPr="00540CA9" w:rsidRDefault="003E7243" w:rsidP="003E7243">
      <w:pPr>
        <w:pStyle w:val="yiv0328056205msonormal"/>
        <w:shd w:val="clear" w:color="auto" w:fill="FFFFFF"/>
        <w:spacing w:before="0" w:beforeAutospacing="0" w:after="0" w:afterAutospacing="0"/>
        <w:rPr>
          <w:rFonts w:asciiTheme="minorHAnsi" w:hAnsiTheme="minorHAnsi" w:cstheme="minorHAnsi"/>
          <w:color w:val="000000"/>
        </w:rPr>
      </w:pPr>
      <w:r w:rsidRPr="00540CA9">
        <w:rPr>
          <w:rFonts w:asciiTheme="minorHAnsi" w:hAnsiTheme="minorHAnsi" w:cstheme="minorHAnsi"/>
          <w:color w:val="000000"/>
        </w:rPr>
        <w:t> </w:t>
      </w:r>
    </w:p>
    <w:p w14:paraId="1F0C402A" w14:textId="77777777" w:rsidR="00197FDF" w:rsidRPr="00540CA9" w:rsidRDefault="00197FDF" w:rsidP="00C03A53">
      <w:pPr>
        <w:rPr>
          <w:rFonts w:cstheme="minorHAnsi"/>
          <w:b/>
          <w:bCs/>
        </w:rPr>
      </w:pPr>
    </w:p>
    <w:p w14:paraId="39F52A54" w14:textId="011BB570" w:rsidR="00090859" w:rsidRPr="00540CA9" w:rsidRDefault="00090859" w:rsidP="00C03A53">
      <w:pPr>
        <w:rPr>
          <w:rFonts w:cstheme="minorHAnsi"/>
        </w:rPr>
      </w:pPr>
      <w:r w:rsidRPr="00540CA9">
        <w:rPr>
          <w:rFonts w:cstheme="minorHAnsi"/>
          <w:b/>
          <w:bCs/>
        </w:rPr>
        <w:t>HOW TO APPLY</w:t>
      </w:r>
      <w:r w:rsidRPr="00540CA9">
        <w:rPr>
          <w:rFonts w:cstheme="minorHAnsi"/>
        </w:rPr>
        <w:t>:</w:t>
      </w:r>
    </w:p>
    <w:p w14:paraId="130459E3" w14:textId="77777777" w:rsidR="00090859" w:rsidRPr="00540CA9" w:rsidRDefault="00090859" w:rsidP="00090859">
      <w:pPr>
        <w:ind w:firstLine="720"/>
        <w:rPr>
          <w:rFonts w:cstheme="minorHAnsi"/>
        </w:rPr>
      </w:pPr>
    </w:p>
    <w:p w14:paraId="7F4AE595" w14:textId="7B96A508" w:rsidR="00090859" w:rsidRPr="00540CA9" w:rsidRDefault="00090859" w:rsidP="00090859">
      <w:pPr>
        <w:rPr>
          <w:rFonts w:cstheme="minorHAnsi"/>
        </w:rPr>
      </w:pPr>
      <w:r w:rsidRPr="00540CA9">
        <w:rPr>
          <w:rFonts w:cstheme="minorHAnsi"/>
        </w:rPr>
        <w:t xml:space="preserve">Interested candidates should apply online at </w:t>
      </w:r>
      <w:proofErr w:type="gramStart"/>
      <w:r w:rsidR="000F039B" w:rsidRPr="00540CA9">
        <w:rPr>
          <w:rFonts w:cstheme="minorHAnsi"/>
          <w:color w:val="0000FF"/>
        </w:rPr>
        <w:t>https://apply.iie.org/huberthhumphrey</w:t>
      </w:r>
      <w:proofErr w:type="gramEnd"/>
    </w:p>
    <w:p w14:paraId="7607C47F" w14:textId="06F35BD8" w:rsidR="00090859" w:rsidRPr="00540CA9" w:rsidRDefault="00090859" w:rsidP="00090859">
      <w:pPr>
        <w:rPr>
          <w:rFonts w:cstheme="minorHAnsi"/>
        </w:rPr>
      </w:pPr>
    </w:p>
    <w:p w14:paraId="411729F0" w14:textId="0956603B" w:rsidR="00FF6239" w:rsidRPr="00540CA9" w:rsidRDefault="000F11BF" w:rsidP="00090859">
      <w:pPr>
        <w:rPr>
          <w:rFonts w:cstheme="minorHAnsi"/>
        </w:rPr>
      </w:pPr>
      <w:r w:rsidRPr="00540CA9">
        <w:rPr>
          <w:rFonts w:cstheme="minorHAnsi"/>
        </w:rPr>
        <w:t>Y</w:t>
      </w:r>
      <w:r w:rsidR="00FF6239" w:rsidRPr="00540CA9">
        <w:rPr>
          <w:rFonts w:cstheme="minorHAnsi"/>
        </w:rPr>
        <w:t xml:space="preserve">ou will need to gather </w:t>
      </w:r>
      <w:r w:rsidR="00FF6239" w:rsidRPr="00540CA9">
        <w:rPr>
          <w:rFonts w:cstheme="minorHAnsi"/>
          <w:b/>
          <w:bCs/>
          <w:i/>
          <w:iCs/>
        </w:rPr>
        <w:t>additional documents</w:t>
      </w:r>
      <w:r w:rsidRPr="00540CA9">
        <w:rPr>
          <w:rFonts w:cstheme="minorHAnsi"/>
          <w:b/>
          <w:bCs/>
          <w:i/>
          <w:iCs/>
        </w:rPr>
        <w:t>:</w:t>
      </w:r>
    </w:p>
    <w:p w14:paraId="03DFB7C4" w14:textId="77777777" w:rsidR="00FF6239" w:rsidRPr="00540CA9" w:rsidRDefault="00FF6239" w:rsidP="00090859">
      <w:pPr>
        <w:rPr>
          <w:rFonts w:cstheme="minorHAnsi"/>
        </w:rPr>
      </w:pPr>
    </w:p>
    <w:p w14:paraId="1DAAD0CF" w14:textId="70F037E7" w:rsidR="00090859" w:rsidRPr="00540CA9" w:rsidRDefault="00090859" w:rsidP="00C03A53">
      <w:pPr>
        <w:pStyle w:val="ListParagraph"/>
        <w:numPr>
          <w:ilvl w:val="0"/>
          <w:numId w:val="3"/>
        </w:numPr>
        <w:rPr>
          <w:rFonts w:cstheme="minorHAnsi"/>
        </w:rPr>
      </w:pPr>
      <w:r w:rsidRPr="00540CA9">
        <w:rPr>
          <w:rFonts w:cstheme="minorHAnsi"/>
        </w:rPr>
        <w:t>Copy of passport (bio data</w:t>
      </w:r>
      <w:r w:rsidR="00750B9D" w:rsidRPr="00540CA9">
        <w:rPr>
          <w:rFonts w:cstheme="minorHAnsi"/>
        </w:rPr>
        <w:t xml:space="preserve"> page</w:t>
      </w:r>
      <w:proofErr w:type="gramStart"/>
      <w:r w:rsidRPr="00540CA9">
        <w:rPr>
          <w:rFonts w:cstheme="minorHAnsi"/>
        </w:rPr>
        <w:t>);</w:t>
      </w:r>
      <w:proofErr w:type="gramEnd"/>
    </w:p>
    <w:p w14:paraId="3D1964EC" w14:textId="12593C00" w:rsidR="00090859" w:rsidRPr="00540CA9" w:rsidRDefault="00090859" w:rsidP="00C03A53">
      <w:pPr>
        <w:pStyle w:val="ListParagraph"/>
        <w:numPr>
          <w:ilvl w:val="0"/>
          <w:numId w:val="3"/>
        </w:numPr>
        <w:rPr>
          <w:rFonts w:cstheme="minorHAnsi"/>
        </w:rPr>
      </w:pPr>
      <w:r w:rsidRPr="00540CA9">
        <w:rPr>
          <w:rFonts w:cstheme="minorHAnsi"/>
        </w:rPr>
        <w:t xml:space="preserve">Evidence of </w:t>
      </w:r>
      <w:r w:rsidR="00750B9D" w:rsidRPr="00540CA9">
        <w:rPr>
          <w:rFonts w:cstheme="minorHAnsi"/>
        </w:rPr>
        <w:t xml:space="preserve">your </w:t>
      </w:r>
      <w:r w:rsidRPr="00540CA9">
        <w:rPr>
          <w:rFonts w:cstheme="minorHAnsi"/>
        </w:rPr>
        <w:t>employment in Serbia (letter from employer confirming employment, and certified translation if the letter is in Serbian</w:t>
      </w:r>
      <w:proofErr w:type="gramStart"/>
      <w:r w:rsidRPr="00540CA9">
        <w:rPr>
          <w:rFonts w:cstheme="minorHAnsi"/>
        </w:rPr>
        <w:t>);</w:t>
      </w:r>
      <w:proofErr w:type="gramEnd"/>
    </w:p>
    <w:p w14:paraId="124195C4" w14:textId="5EA61903" w:rsidR="00090859" w:rsidRPr="00540CA9" w:rsidRDefault="00FF6239" w:rsidP="00C03A53">
      <w:pPr>
        <w:pStyle w:val="ListParagraph"/>
        <w:numPr>
          <w:ilvl w:val="0"/>
          <w:numId w:val="3"/>
        </w:numPr>
        <w:rPr>
          <w:rFonts w:cstheme="minorHAnsi"/>
        </w:rPr>
      </w:pPr>
      <w:r w:rsidRPr="00540CA9">
        <w:rPr>
          <w:rFonts w:cstheme="minorHAnsi"/>
        </w:rPr>
        <w:t>Copy of u</w:t>
      </w:r>
      <w:r w:rsidR="00090859" w:rsidRPr="00540CA9">
        <w:rPr>
          <w:rFonts w:cstheme="minorHAnsi"/>
        </w:rPr>
        <w:t>niversity diploma(s</w:t>
      </w:r>
      <w:proofErr w:type="gramStart"/>
      <w:r w:rsidR="00090859" w:rsidRPr="00540CA9">
        <w:rPr>
          <w:rFonts w:cstheme="minorHAnsi"/>
        </w:rPr>
        <w:t>);</w:t>
      </w:r>
      <w:proofErr w:type="gramEnd"/>
    </w:p>
    <w:p w14:paraId="791B467C" w14:textId="1D224498" w:rsidR="00090859" w:rsidRPr="00540CA9" w:rsidRDefault="00090859" w:rsidP="00C03A53">
      <w:pPr>
        <w:pStyle w:val="ListParagraph"/>
        <w:numPr>
          <w:ilvl w:val="0"/>
          <w:numId w:val="3"/>
        </w:numPr>
        <w:rPr>
          <w:rFonts w:cstheme="minorHAnsi"/>
        </w:rPr>
      </w:pPr>
      <w:r w:rsidRPr="00540CA9">
        <w:rPr>
          <w:rFonts w:cstheme="minorHAnsi"/>
        </w:rPr>
        <w:t xml:space="preserve">Certified </w:t>
      </w:r>
      <w:r w:rsidR="00FF6239" w:rsidRPr="00540CA9">
        <w:rPr>
          <w:rFonts w:cstheme="minorHAnsi"/>
        </w:rPr>
        <w:t xml:space="preserve">university </w:t>
      </w:r>
      <w:r w:rsidRPr="00540CA9">
        <w:rPr>
          <w:rFonts w:cstheme="minorHAnsi"/>
        </w:rPr>
        <w:t>transcript(s)</w:t>
      </w:r>
      <w:r w:rsidR="00257A22" w:rsidRPr="00540CA9">
        <w:rPr>
          <w:rFonts w:cstheme="minorHAnsi"/>
        </w:rPr>
        <w:t>, including course listing</w:t>
      </w:r>
      <w:r w:rsidR="000E4251" w:rsidRPr="00540CA9">
        <w:rPr>
          <w:rFonts w:cstheme="minorHAnsi"/>
        </w:rPr>
        <w:t>s</w:t>
      </w:r>
      <w:r w:rsidR="00257A22" w:rsidRPr="00540CA9">
        <w:rPr>
          <w:rFonts w:cstheme="minorHAnsi"/>
        </w:rPr>
        <w:t xml:space="preserve"> and grades </w:t>
      </w:r>
      <w:proofErr w:type="gramStart"/>
      <w:r w:rsidR="00257A22" w:rsidRPr="00540CA9">
        <w:rPr>
          <w:rFonts w:cstheme="minorHAnsi"/>
        </w:rPr>
        <w:t>received</w:t>
      </w:r>
      <w:r w:rsidR="00FF6239" w:rsidRPr="00540CA9">
        <w:rPr>
          <w:rFonts w:cstheme="minorHAnsi"/>
        </w:rPr>
        <w:t>;</w:t>
      </w:r>
      <w:proofErr w:type="gramEnd"/>
    </w:p>
    <w:p w14:paraId="266BEB6D" w14:textId="3C6BB3BB" w:rsidR="00090859" w:rsidRPr="00540CA9" w:rsidRDefault="00090859" w:rsidP="00C03A53">
      <w:pPr>
        <w:pStyle w:val="ListParagraph"/>
        <w:numPr>
          <w:ilvl w:val="0"/>
          <w:numId w:val="3"/>
        </w:numPr>
        <w:rPr>
          <w:rFonts w:cstheme="minorHAnsi"/>
        </w:rPr>
      </w:pPr>
      <w:r w:rsidRPr="00540CA9">
        <w:rPr>
          <w:rFonts w:cstheme="minorHAnsi"/>
        </w:rPr>
        <w:t>Curriculum vitae</w:t>
      </w:r>
      <w:r w:rsidR="00FF6239" w:rsidRPr="00540CA9">
        <w:rPr>
          <w:rFonts w:cstheme="minorHAnsi"/>
        </w:rPr>
        <w:t xml:space="preserve"> (CV) or </w:t>
      </w:r>
      <w:proofErr w:type="gramStart"/>
      <w:r w:rsidR="00FF6239" w:rsidRPr="00540CA9">
        <w:rPr>
          <w:rStyle w:val="Emphasis"/>
          <w:rFonts w:cstheme="minorHAnsi"/>
          <w:i w:val="0"/>
          <w:iCs w:val="0"/>
          <w:shd w:val="clear" w:color="auto" w:fill="FFFFFF"/>
        </w:rPr>
        <w:t>résumé</w:t>
      </w:r>
      <w:r w:rsidRPr="00540CA9">
        <w:rPr>
          <w:rFonts w:cstheme="minorHAnsi"/>
        </w:rPr>
        <w:t>;</w:t>
      </w:r>
      <w:proofErr w:type="gramEnd"/>
    </w:p>
    <w:p w14:paraId="0ADAEFC5" w14:textId="28B4E929" w:rsidR="007133C8" w:rsidRPr="00540CA9" w:rsidRDefault="007133C8" w:rsidP="00C03A53">
      <w:pPr>
        <w:pStyle w:val="ListParagraph"/>
        <w:numPr>
          <w:ilvl w:val="0"/>
          <w:numId w:val="3"/>
        </w:numPr>
        <w:rPr>
          <w:rFonts w:cstheme="minorHAnsi"/>
        </w:rPr>
      </w:pPr>
      <w:r w:rsidRPr="00540CA9">
        <w:rPr>
          <w:rFonts w:cstheme="minorHAnsi"/>
        </w:rPr>
        <w:t>Tw</w:t>
      </w:r>
      <w:r w:rsidR="0063618D" w:rsidRPr="00540CA9">
        <w:rPr>
          <w:rFonts w:cstheme="minorHAnsi"/>
        </w:rPr>
        <w:t xml:space="preserve">o </w:t>
      </w:r>
      <w:r w:rsidR="00C83072" w:rsidRPr="00540CA9">
        <w:rPr>
          <w:rFonts w:cstheme="minorHAnsi"/>
        </w:rPr>
        <w:t xml:space="preserve">letters of </w:t>
      </w:r>
      <w:r w:rsidR="0063618D" w:rsidRPr="00540CA9">
        <w:rPr>
          <w:rFonts w:cstheme="minorHAnsi"/>
        </w:rPr>
        <w:t>reference</w:t>
      </w:r>
      <w:r w:rsidR="00CD0593" w:rsidRPr="00540CA9">
        <w:rPr>
          <w:rFonts w:cstheme="minorHAnsi"/>
        </w:rPr>
        <w:t xml:space="preserve"> in English; </w:t>
      </w:r>
      <w:r w:rsidR="0063618D" w:rsidRPr="00540CA9">
        <w:rPr>
          <w:rFonts w:cstheme="minorHAnsi"/>
        </w:rPr>
        <w:t xml:space="preserve">one </w:t>
      </w:r>
      <w:r w:rsidR="00CD0593" w:rsidRPr="00540CA9">
        <w:rPr>
          <w:rFonts w:cstheme="minorHAnsi"/>
        </w:rPr>
        <w:t>must</w:t>
      </w:r>
      <w:r w:rsidR="0063618D" w:rsidRPr="00540CA9">
        <w:rPr>
          <w:rFonts w:cstheme="minorHAnsi"/>
        </w:rPr>
        <w:t xml:space="preserve"> be from the</w:t>
      </w:r>
      <w:r w:rsidR="00CD0593" w:rsidRPr="00540CA9">
        <w:rPr>
          <w:rFonts w:cstheme="minorHAnsi"/>
        </w:rPr>
        <w:t xml:space="preserve"> applicant’s</w:t>
      </w:r>
      <w:r w:rsidR="0063618D" w:rsidRPr="00540CA9">
        <w:rPr>
          <w:rFonts w:cstheme="minorHAnsi"/>
        </w:rPr>
        <w:t xml:space="preserve"> current </w:t>
      </w:r>
      <w:proofErr w:type="gramStart"/>
      <w:r w:rsidR="0063618D" w:rsidRPr="00540CA9">
        <w:rPr>
          <w:rFonts w:cstheme="minorHAnsi"/>
        </w:rPr>
        <w:t>employer;</w:t>
      </w:r>
      <w:proofErr w:type="gramEnd"/>
    </w:p>
    <w:p w14:paraId="574A0EED" w14:textId="43527EE3" w:rsidR="00090859" w:rsidRPr="00540CA9" w:rsidRDefault="00090859" w:rsidP="00C03A53">
      <w:pPr>
        <w:pStyle w:val="ListParagraph"/>
        <w:numPr>
          <w:ilvl w:val="0"/>
          <w:numId w:val="3"/>
        </w:numPr>
        <w:rPr>
          <w:rFonts w:cstheme="minorHAnsi"/>
        </w:rPr>
      </w:pPr>
      <w:r w:rsidRPr="00540CA9">
        <w:rPr>
          <w:rFonts w:cstheme="minorHAnsi"/>
        </w:rPr>
        <w:t>TOEFL scores (if available).</w:t>
      </w:r>
    </w:p>
    <w:p w14:paraId="4EDA9252" w14:textId="322C350C" w:rsidR="00090859" w:rsidRPr="00540CA9" w:rsidRDefault="00090859" w:rsidP="00090859">
      <w:pPr>
        <w:rPr>
          <w:rFonts w:cstheme="minorHAnsi"/>
        </w:rPr>
      </w:pPr>
    </w:p>
    <w:p w14:paraId="69548D32" w14:textId="5B914D3D" w:rsidR="00090859" w:rsidRPr="00540CA9" w:rsidRDefault="00FF6239" w:rsidP="00090859">
      <w:pPr>
        <w:rPr>
          <w:rFonts w:cstheme="minorHAnsi"/>
        </w:rPr>
      </w:pPr>
      <w:r w:rsidRPr="00540CA9">
        <w:rPr>
          <w:rFonts w:cstheme="minorHAnsi"/>
        </w:rPr>
        <w:t>These a</w:t>
      </w:r>
      <w:r w:rsidR="00090859" w:rsidRPr="00540CA9">
        <w:rPr>
          <w:rFonts w:cstheme="minorHAnsi"/>
        </w:rPr>
        <w:t xml:space="preserve">dditional documents must be </w:t>
      </w:r>
      <w:r w:rsidR="00090859" w:rsidRPr="00540CA9">
        <w:rPr>
          <w:rFonts w:cstheme="minorHAnsi"/>
          <w:b/>
          <w:bCs/>
          <w:i/>
          <w:iCs/>
          <w:u w:val="single"/>
        </w:rPr>
        <w:t>mailed</w:t>
      </w:r>
      <w:r w:rsidR="00090859" w:rsidRPr="00540CA9">
        <w:rPr>
          <w:rFonts w:cstheme="minorHAnsi"/>
          <w:b/>
          <w:bCs/>
          <w:i/>
          <w:iCs/>
        </w:rPr>
        <w:t xml:space="preserve"> </w:t>
      </w:r>
      <w:r w:rsidR="00090859" w:rsidRPr="00540CA9">
        <w:rPr>
          <w:rFonts w:cstheme="minorHAnsi"/>
          <w:b/>
          <w:bCs/>
          <w:i/>
          <w:iCs/>
          <w:color w:val="FF0000"/>
          <w:u w:val="single"/>
        </w:rPr>
        <w:t xml:space="preserve">by </w:t>
      </w:r>
      <w:r w:rsidR="00533E0F" w:rsidRPr="00540CA9">
        <w:rPr>
          <w:rFonts w:cstheme="minorHAnsi"/>
          <w:b/>
          <w:bCs/>
          <w:i/>
          <w:iCs/>
          <w:color w:val="FF0000"/>
          <w:u w:val="single"/>
        </w:rPr>
        <w:t>Ju</w:t>
      </w:r>
      <w:r w:rsidR="000D04EF" w:rsidRPr="00540CA9">
        <w:rPr>
          <w:rFonts w:cstheme="minorHAnsi"/>
          <w:b/>
          <w:bCs/>
          <w:i/>
          <w:iCs/>
          <w:color w:val="FF0000"/>
          <w:u w:val="single"/>
        </w:rPr>
        <w:t>ly</w:t>
      </w:r>
      <w:r w:rsidR="00533E0F" w:rsidRPr="00540CA9">
        <w:rPr>
          <w:rFonts w:cstheme="minorHAnsi"/>
          <w:b/>
          <w:bCs/>
          <w:i/>
          <w:iCs/>
          <w:color w:val="FF0000"/>
          <w:u w:val="single"/>
        </w:rPr>
        <w:t xml:space="preserve"> </w:t>
      </w:r>
      <w:r w:rsidR="000D04EF" w:rsidRPr="00540CA9">
        <w:rPr>
          <w:rFonts w:cstheme="minorHAnsi"/>
          <w:b/>
          <w:bCs/>
          <w:i/>
          <w:iCs/>
          <w:color w:val="FF0000"/>
          <w:u w:val="single"/>
        </w:rPr>
        <w:t>10</w:t>
      </w:r>
      <w:r w:rsidR="00090859" w:rsidRPr="00540CA9">
        <w:rPr>
          <w:rFonts w:cstheme="minorHAnsi"/>
          <w:b/>
          <w:bCs/>
          <w:i/>
          <w:iCs/>
          <w:color w:val="FF0000"/>
          <w:u w:val="single"/>
        </w:rPr>
        <w:t xml:space="preserve">, </w:t>
      </w:r>
      <w:proofErr w:type="gramStart"/>
      <w:r w:rsidR="00090859" w:rsidRPr="00540CA9">
        <w:rPr>
          <w:rFonts w:cstheme="minorHAnsi"/>
          <w:b/>
          <w:bCs/>
          <w:i/>
          <w:iCs/>
          <w:color w:val="FF0000"/>
          <w:u w:val="single"/>
        </w:rPr>
        <w:t>202</w:t>
      </w:r>
      <w:r w:rsidR="00347818" w:rsidRPr="00540CA9">
        <w:rPr>
          <w:rFonts w:cstheme="minorHAnsi"/>
          <w:b/>
          <w:bCs/>
          <w:i/>
          <w:iCs/>
          <w:color w:val="FF0000"/>
          <w:u w:val="single"/>
        </w:rPr>
        <w:t>4</w:t>
      </w:r>
      <w:proofErr w:type="gramEnd"/>
      <w:r w:rsidR="00090859" w:rsidRPr="00540CA9">
        <w:rPr>
          <w:rFonts w:cstheme="minorHAnsi"/>
          <w:color w:val="FF0000"/>
        </w:rPr>
        <w:t xml:space="preserve"> </w:t>
      </w:r>
      <w:r w:rsidR="00090859" w:rsidRPr="00540CA9">
        <w:rPr>
          <w:rFonts w:cstheme="minorHAnsi"/>
        </w:rPr>
        <w:t>to:</w:t>
      </w:r>
    </w:p>
    <w:p w14:paraId="6BB99E6A" w14:textId="77777777" w:rsidR="00090859" w:rsidRPr="00540CA9" w:rsidRDefault="00090859" w:rsidP="00090859">
      <w:pPr>
        <w:rPr>
          <w:rFonts w:cstheme="minorHAnsi"/>
        </w:rPr>
      </w:pPr>
    </w:p>
    <w:p w14:paraId="4AFF2DE3" w14:textId="77777777" w:rsidR="00090859" w:rsidRPr="00540CA9" w:rsidRDefault="00090859" w:rsidP="00C03A53">
      <w:pPr>
        <w:ind w:left="720"/>
        <w:rPr>
          <w:rFonts w:cstheme="minorHAnsi"/>
        </w:rPr>
      </w:pPr>
      <w:r w:rsidRPr="00540CA9">
        <w:rPr>
          <w:rFonts w:cstheme="minorHAnsi"/>
        </w:rPr>
        <w:t>U.S. Embassy Belgrade</w:t>
      </w:r>
    </w:p>
    <w:p w14:paraId="3A902E2A" w14:textId="77777777" w:rsidR="00090859" w:rsidRPr="00540CA9" w:rsidRDefault="00090859" w:rsidP="00C03A53">
      <w:pPr>
        <w:ind w:left="720"/>
        <w:rPr>
          <w:rFonts w:cstheme="minorHAnsi"/>
        </w:rPr>
      </w:pPr>
      <w:r w:rsidRPr="00540CA9">
        <w:rPr>
          <w:rFonts w:cstheme="minorHAnsi"/>
        </w:rPr>
        <w:t>Public Affairs Section</w:t>
      </w:r>
    </w:p>
    <w:p w14:paraId="4847CCC9" w14:textId="77777777" w:rsidR="00090859" w:rsidRPr="00540CA9" w:rsidRDefault="00090859" w:rsidP="00C03A53">
      <w:pPr>
        <w:ind w:left="720"/>
        <w:rPr>
          <w:rFonts w:cstheme="minorHAnsi"/>
        </w:rPr>
      </w:pPr>
      <w:r w:rsidRPr="00540CA9">
        <w:rPr>
          <w:rFonts w:cstheme="minorHAnsi"/>
        </w:rPr>
        <w:t>Hubert H. Humphrey Fellowship Program</w:t>
      </w:r>
    </w:p>
    <w:p w14:paraId="05881876" w14:textId="77777777" w:rsidR="00090859" w:rsidRPr="00540CA9" w:rsidRDefault="00090859" w:rsidP="00C03A53">
      <w:pPr>
        <w:ind w:left="720"/>
        <w:rPr>
          <w:rFonts w:cstheme="minorHAnsi"/>
        </w:rPr>
      </w:pPr>
      <w:proofErr w:type="spellStart"/>
      <w:r w:rsidRPr="00540CA9">
        <w:rPr>
          <w:rFonts w:cstheme="minorHAnsi"/>
        </w:rPr>
        <w:t>Bulevar</w:t>
      </w:r>
      <w:proofErr w:type="spellEnd"/>
      <w:r w:rsidRPr="00540CA9">
        <w:rPr>
          <w:rFonts w:cstheme="minorHAnsi"/>
        </w:rPr>
        <w:t xml:space="preserve"> </w:t>
      </w:r>
      <w:proofErr w:type="spellStart"/>
      <w:r w:rsidRPr="00540CA9">
        <w:rPr>
          <w:rFonts w:cstheme="minorHAnsi"/>
        </w:rPr>
        <w:t>kneza</w:t>
      </w:r>
      <w:proofErr w:type="spellEnd"/>
      <w:r w:rsidRPr="00540CA9">
        <w:rPr>
          <w:rFonts w:cstheme="minorHAnsi"/>
        </w:rPr>
        <w:t xml:space="preserve"> Aleksandra </w:t>
      </w:r>
      <w:proofErr w:type="spellStart"/>
      <w:r w:rsidRPr="00540CA9">
        <w:rPr>
          <w:rFonts w:cstheme="minorHAnsi"/>
        </w:rPr>
        <w:t>Karadjordjevica</w:t>
      </w:r>
      <w:proofErr w:type="spellEnd"/>
      <w:r w:rsidRPr="00540CA9">
        <w:rPr>
          <w:rFonts w:cstheme="minorHAnsi"/>
        </w:rPr>
        <w:t xml:space="preserve"> 92</w:t>
      </w:r>
    </w:p>
    <w:p w14:paraId="64FBDE5B" w14:textId="7028AD1B" w:rsidR="00090859" w:rsidRPr="00540CA9" w:rsidRDefault="00090859" w:rsidP="00C03A53">
      <w:pPr>
        <w:ind w:left="720"/>
        <w:rPr>
          <w:rFonts w:cstheme="minorHAnsi"/>
        </w:rPr>
      </w:pPr>
      <w:r w:rsidRPr="00540CA9">
        <w:rPr>
          <w:rFonts w:cstheme="minorHAnsi"/>
        </w:rPr>
        <w:t>11000 Belgrade</w:t>
      </w:r>
    </w:p>
    <w:p w14:paraId="6385E8FB" w14:textId="2347CEE9" w:rsidR="004D1FF6" w:rsidRPr="00540CA9" w:rsidRDefault="004D1FF6" w:rsidP="00C03A53">
      <w:pPr>
        <w:ind w:left="720"/>
        <w:rPr>
          <w:rFonts w:cstheme="minorHAnsi"/>
        </w:rPr>
      </w:pPr>
    </w:p>
    <w:p w14:paraId="14D97F70" w14:textId="77777777" w:rsidR="004D1FF6" w:rsidRPr="00540CA9" w:rsidRDefault="004D1FF6" w:rsidP="00C03A53">
      <w:pPr>
        <w:ind w:left="720"/>
        <w:rPr>
          <w:rFonts w:cstheme="minorHAnsi"/>
        </w:rPr>
      </w:pPr>
    </w:p>
    <w:p w14:paraId="4E076A5E" w14:textId="77777777" w:rsidR="00090859" w:rsidRPr="00540CA9" w:rsidRDefault="00090859" w:rsidP="00090859">
      <w:pPr>
        <w:rPr>
          <w:rFonts w:cstheme="minorHAnsi"/>
          <w:b/>
          <w:bCs/>
        </w:rPr>
      </w:pPr>
      <w:r w:rsidRPr="00540CA9">
        <w:rPr>
          <w:rFonts w:cstheme="minorHAnsi"/>
          <w:b/>
          <w:bCs/>
        </w:rPr>
        <w:t>For additional information about the Hubert Humphrey Fellowship:</w:t>
      </w:r>
    </w:p>
    <w:p w14:paraId="5C663B49" w14:textId="77777777" w:rsidR="00FF6239" w:rsidRPr="00540CA9" w:rsidRDefault="00FF6239" w:rsidP="00090859">
      <w:pPr>
        <w:rPr>
          <w:rFonts w:cstheme="minorHAnsi"/>
        </w:rPr>
      </w:pPr>
    </w:p>
    <w:p w14:paraId="2A6DDA52" w14:textId="74A7D40C" w:rsidR="00E43F60" w:rsidRPr="00540CA9" w:rsidRDefault="00090859" w:rsidP="008459A5">
      <w:pPr>
        <w:rPr>
          <w:rFonts w:cstheme="minorHAnsi"/>
        </w:rPr>
      </w:pPr>
      <w:r w:rsidRPr="00540CA9">
        <w:rPr>
          <w:rFonts w:cstheme="minorHAnsi"/>
        </w:rPr>
        <w:t xml:space="preserve">The Hubert Humphrey Fellowship program is administered by the Institute of International Education </w:t>
      </w:r>
      <w:r w:rsidR="007C141E" w:rsidRPr="00540CA9">
        <w:rPr>
          <w:rFonts w:cstheme="minorHAnsi"/>
        </w:rPr>
        <w:t>(</w:t>
      </w:r>
      <w:hyperlink r:id="rId13" w:history="1">
        <w:r w:rsidRPr="00540CA9">
          <w:rPr>
            <w:rStyle w:val="Hyperlink"/>
            <w:rFonts w:cstheme="minorHAnsi"/>
          </w:rPr>
          <w:t>www.iie.org</w:t>
        </w:r>
      </w:hyperlink>
      <w:r w:rsidR="007C141E" w:rsidRPr="00540CA9">
        <w:rPr>
          <w:rStyle w:val="Hyperlink"/>
          <w:rFonts w:cstheme="minorHAnsi"/>
        </w:rPr>
        <w:t>)</w:t>
      </w:r>
      <w:r w:rsidRPr="00540CA9">
        <w:rPr>
          <w:rFonts w:cstheme="minorHAnsi"/>
        </w:rPr>
        <w:t xml:space="preserve">. </w:t>
      </w:r>
    </w:p>
    <w:p w14:paraId="3C0A316C" w14:textId="77777777" w:rsidR="00E43F60" w:rsidRPr="00540CA9" w:rsidRDefault="00E43F60" w:rsidP="00C03A53">
      <w:pPr>
        <w:rPr>
          <w:rFonts w:cstheme="minorHAnsi"/>
        </w:rPr>
      </w:pPr>
    </w:p>
    <w:p w14:paraId="50F236F9" w14:textId="535D4418" w:rsidR="00E43F60" w:rsidRPr="00540CA9" w:rsidRDefault="00090859" w:rsidP="00C03A53">
      <w:pPr>
        <w:rPr>
          <w:rFonts w:cstheme="minorHAnsi"/>
        </w:rPr>
      </w:pPr>
      <w:r w:rsidRPr="00540CA9">
        <w:rPr>
          <w:rFonts w:cstheme="minorHAnsi"/>
        </w:rPr>
        <w:t>For more information on the Hubert Humphrey Fellowship program</w:t>
      </w:r>
      <w:r w:rsidR="007C141E" w:rsidRPr="00540CA9">
        <w:rPr>
          <w:rFonts w:cstheme="minorHAnsi"/>
        </w:rPr>
        <w:t>, you can visit:</w:t>
      </w:r>
    </w:p>
    <w:p w14:paraId="242C83F6" w14:textId="25027407" w:rsidR="00E43F60" w:rsidRPr="00540CA9" w:rsidRDefault="00E43F60" w:rsidP="00C03A53">
      <w:pPr>
        <w:pStyle w:val="ListParagraph"/>
        <w:numPr>
          <w:ilvl w:val="0"/>
          <w:numId w:val="6"/>
        </w:numPr>
        <w:rPr>
          <w:rStyle w:val="Hyperlink"/>
          <w:rFonts w:cstheme="minorHAnsi"/>
          <w:color w:val="auto"/>
          <w:u w:val="none"/>
        </w:rPr>
      </w:pPr>
      <w:r w:rsidRPr="00540CA9">
        <w:rPr>
          <w:rFonts w:cstheme="minorHAnsi"/>
        </w:rPr>
        <w:t xml:space="preserve">the Humphrey Program website: </w:t>
      </w:r>
      <w:hyperlink r:id="rId14" w:history="1">
        <w:r w:rsidRPr="00540CA9">
          <w:rPr>
            <w:rStyle w:val="Hyperlink"/>
            <w:rFonts w:cstheme="minorHAnsi"/>
          </w:rPr>
          <w:t>www.humphreyfellowship.org</w:t>
        </w:r>
      </w:hyperlink>
    </w:p>
    <w:p w14:paraId="690CA71B" w14:textId="77777777" w:rsidR="00E43F60" w:rsidRPr="00540CA9" w:rsidRDefault="00E43F60" w:rsidP="00E43F60">
      <w:pPr>
        <w:pStyle w:val="ListParagraph"/>
        <w:numPr>
          <w:ilvl w:val="0"/>
          <w:numId w:val="6"/>
        </w:numPr>
        <w:rPr>
          <w:rFonts w:cstheme="minorHAnsi"/>
        </w:rPr>
      </w:pPr>
      <w:r w:rsidRPr="00540CA9">
        <w:rPr>
          <w:rFonts w:cstheme="minorHAnsi"/>
        </w:rPr>
        <w:t>the Humphrey Program’s social media platforms:</w:t>
      </w:r>
    </w:p>
    <w:p w14:paraId="233148CA" w14:textId="03619DC2" w:rsidR="00E43F60" w:rsidRPr="00540CA9" w:rsidRDefault="00E43F60" w:rsidP="00C03A53">
      <w:pPr>
        <w:pStyle w:val="ListParagraph"/>
        <w:numPr>
          <w:ilvl w:val="1"/>
          <w:numId w:val="6"/>
        </w:numPr>
        <w:rPr>
          <w:rFonts w:cstheme="minorHAnsi"/>
        </w:rPr>
      </w:pPr>
      <w:r w:rsidRPr="00540CA9">
        <w:rPr>
          <w:rFonts w:cstheme="minorHAnsi"/>
        </w:rPr>
        <w:t xml:space="preserve">Facebook: </w:t>
      </w:r>
      <w:hyperlink r:id="rId15" w:history="1">
        <w:r w:rsidRPr="00540CA9">
          <w:rPr>
            <w:rStyle w:val="Hyperlink"/>
            <w:rFonts w:cstheme="minorHAnsi"/>
          </w:rPr>
          <w:t>https://www.facebook.com/HumphreyFellowship</w:t>
        </w:r>
      </w:hyperlink>
    </w:p>
    <w:p w14:paraId="127D3455" w14:textId="096849F6" w:rsidR="00E43F60" w:rsidRPr="00540CA9" w:rsidRDefault="00E43F60" w:rsidP="00C03A53">
      <w:pPr>
        <w:pStyle w:val="ListParagraph"/>
        <w:numPr>
          <w:ilvl w:val="1"/>
          <w:numId w:val="6"/>
        </w:numPr>
        <w:rPr>
          <w:rFonts w:cstheme="minorHAnsi"/>
        </w:rPr>
      </w:pPr>
      <w:r w:rsidRPr="00540CA9">
        <w:rPr>
          <w:rFonts w:cstheme="minorHAnsi"/>
        </w:rPr>
        <w:t xml:space="preserve">Twitter: </w:t>
      </w:r>
      <w:hyperlink r:id="rId16" w:history="1">
        <w:r w:rsidRPr="00540CA9">
          <w:rPr>
            <w:rStyle w:val="Hyperlink"/>
            <w:rFonts w:cstheme="minorHAnsi"/>
          </w:rPr>
          <w:t>https://twitter.com/HumphreyProgram</w:t>
        </w:r>
      </w:hyperlink>
      <w:r w:rsidRPr="00540CA9">
        <w:rPr>
          <w:rFonts w:cstheme="minorHAnsi"/>
        </w:rPr>
        <w:t>,</w:t>
      </w:r>
    </w:p>
    <w:p w14:paraId="1A403937" w14:textId="3AD35232" w:rsidR="00E43F60" w:rsidRPr="00540CA9" w:rsidRDefault="00E43F60" w:rsidP="00C03A53">
      <w:pPr>
        <w:pStyle w:val="ListParagraph"/>
        <w:numPr>
          <w:ilvl w:val="1"/>
          <w:numId w:val="6"/>
        </w:numPr>
        <w:rPr>
          <w:rFonts w:cstheme="minorHAnsi"/>
          <w:lang w:val="de-DE"/>
        </w:rPr>
      </w:pPr>
      <w:r w:rsidRPr="00540CA9">
        <w:rPr>
          <w:rFonts w:cstheme="minorHAnsi"/>
          <w:lang w:val="de-DE"/>
        </w:rPr>
        <w:t xml:space="preserve">Instagram: </w:t>
      </w:r>
      <w:hyperlink r:id="rId17" w:history="1">
        <w:r w:rsidR="009B7976" w:rsidRPr="00540CA9">
          <w:rPr>
            <w:rStyle w:val="Hyperlink"/>
            <w:rFonts w:cstheme="minorHAnsi"/>
            <w:lang w:val="de-DE"/>
          </w:rPr>
          <w:t>https://www.instagram.com/humphreyfellowship/</w:t>
        </w:r>
      </w:hyperlink>
      <w:r w:rsidR="009B7976" w:rsidRPr="00540CA9">
        <w:rPr>
          <w:rFonts w:cstheme="minorHAnsi"/>
          <w:lang w:val="de-DE"/>
        </w:rPr>
        <w:t xml:space="preserve"> </w:t>
      </w:r>
      <w:r w:rsidRPr="00540CA9">
        <w:rPr>
          <w:rFonts w:cstheme="minorHAnsi"/>
          <w:lang w:val="de-DE"/>
        </w:rPr>
        <w:t xml:space="preserve"> </w:t>
      </w:r>
    </w:p>
    <w:p w14:paraId="58052932" w14:textId="79A89320" w:rsidR="00F55310" w:rsidRPr="00540CA9" w:rsidRDefault="00F55310" w:rsidP="00C03A53">
      <w:pPr>
        <w:pStyle w:val="ListParagraph"/>
        <w:numPr>
          <w:ilvl w:val="1"/>
          <w:numId w:val="6"/>
        </w:numPr>
        <w:rPr>
          <w:rFonts w:cstheme="minorHAnsi"/>
          <w:lang w:val="de-DE"/>
        </w:rPr>
      </w:pPr>
      <w:r w:rsidRPr="00540CA9">
        <w:rPr>
          <w:rFonts w:cstheme="minorHAnsi"/>
          <w:lang w:val="de-DE"/>
        </w:rPr>
        <w:lastRenderedPageBreak/>
        <w:t xml:space="preserve">LinkedIn: </w:t>
      </w:r>
      <w:hyperlink r:id="rId18" w:history="1">
        <w:r w:rsidR="00C47781" w:rsidRPr="00540CA9">
          <w:rPr>
            <w:rStyle w:val="Hyperlink"/>
            <w:rFonts w:cstheme="minorHAnsi"/>
            <w:lang w:val="de-DE"/>
          </w:rPr>
          <w:t>https://www.linkedin.com/company/hubert-h-humphrey-fellowship-program</w:t>
        </w:r>
      </w:hyperlink>
    </w:p>
    <w:p w14:paraId="0FE1E906" w14:textId="7FCFC16C" w:rsidR="000F11BF" w:rsidRPr="00540CA9" w:rsidRDefault="009752A7" w:rsidP="00232B69">
      <w:pPr>
        <w:pStyle w:val="ListParagraph"/>
        <w:numPr>
          <w:ilvl w:val="1"/>
          <w:numId w:val="11"/>
        </w:numPr>
        <w:ind w:left="720"/>
        <w:rPr>
          <w:rFonts w:cstheme="minorHAnsi"/>
        </w:rPr>
      </w:pPr>
      <w:r w:rsidRPr="00540CA9">
        <w:rPr>
          <w:rFonts w:cstheme="minorHAnsi"/>
        </w:rPr>
        <w:t xml:space="preserve">ECA’s </w:t>
      </w:r>
      <w:r w:rsidR="000F11BF" w:rsidRPr="00540CA9">
        <w:rPr>
          <w:rFonts w:cstheme="minorHAnsi"/>
        </w:rPr>
        <w:t xml:space="preserve">International Exchange website: </w:t>
      </w:r>
      <w:hyperlink r:id="rId19" w:history="1">
        <w:r w:rsidR="000F11BF" w:rsidRPr="00540CA9">
          <w:rPr>
            <w:rStyle w:val="Hyperlink"/>
            <w:rFonts w:cstheme="minorHAnsi"/>
          </w:rPr>
          <w:t>https://exchanges.state.gov/non-us/program/hubert-h-humphrey-fellowship-program</w:t>
        </w:r>
      </w:hyperlink>
      <w:r w:rsidR="000F11BF" w:rsidRPr="00540CA9">
        <w:rPr>
          <w:rFonts w:cstheme="minorHAnsi"/>
        </w:rPr>
        <w:t xml:space="preserve">  </w:t>
      </w:r>
    </w:p>
    <w:p w14:paraId="2C151000" w14:textId="77777777" w:rsidR="000F11BF" w:rsidRPr="00540CA9" w:rsidRDefault="000F11BF" w:rsidP="00C03A53">
      <w:pPr>
        <w:ind w:left="360"/>
        <w:rPr>
          <w:rFonts w:cstheme="minorHAnsi"/>
        </w:rPr>
      </w:pPr>
    </w:p>
    <w:p w14:paraId="1F9BF4CD" w14:textId="0DB6D1C2" w:rsidR="00090859" w:rsidRPr="00540CA9" w:rsidRDefault="00E43F60" w:rsidP="00090859">
      <w:pPr>
        <w:rPr>
          <w:rFonts w:cstheme="minorHAnsi"/>
        </w:rPr>
      </w:pPr>
      <w:r w:rsidRPr="00540CA9">
        <w:rPr>
          <w:rFonts w:cstheme="minorHAnsi"/>
        </w:rPr>
        <w:t xml:space="preserve">If you have further questions, please </w:t>
      </w:r>
      <w:r w:rsidR="00090859" w:rsidRPr="00540CA9">
        <w:rPr>
          <w:rFonts w:cstheme="minorHAnsi"/>
        </w:rPr>
        <w:t xml:space="preserve">contact </w:t>
      </w:r>
      <w:r w:rsidRPr="00540CA9">
        <w:rPr>
          <w:rFonts w:cstheme="minorHAnsi"/>
        </w:rPr>
        <w:t xml:space="preserve">U.S. </w:t>
      </w:r>
      <w:r w:rsidR="00090859" w:rsidRPr="00540CA9">
        <w:rPr>
          <w:rFonts w:cstheme="minorHAnsi"/>
        </w:rPr>
        <w:t>Embassy Belgrade</w:t>
      </w:r>
      <w:r w:rsidRPr="00540CA9">
        <w:rPr>
          <w:rFonts w:cstheme="minorHAnsi"/>
        </w:rPr>
        <w:t>’</w:t>
      </w:r>
      <w:r w:rsidR="00090859" w:rsidRPr="00540CA9">
        <w:rPr>
          <w:rFonts w:cstheme="minorHAnsi"/>
        </w:rPr>
        <w:t>s Public Affairs Section</w:t>
      </w:r>
      <w:r w:rsidRPr="00540CA9">
        <w:rPr>
          <w:rFonts w:cstheme="minorHAnsi"/>
        </w:rPr>
        <w:t xml:space="preserve"> (PAS) via email</w:t>
      </w:r>
      <w:r w:rsidR="00090859" w:rsidRPr="00540CA9">
        <w:rPr>
          <w:rFonts w:cstheme="minorHAnsi"/>
        </w:rPr>
        <w:t xml:space="preserve"> </w:t>
      </w:r>
      <w:r w:rsidRPr="00540CA9">
        <w:rPr>
          <w:rFonts w:cstheme="minorHAnsi"/>
        </w:rPr>
        <w:t xml:space="preserve">at </w:t>
      </w:r>
      <w:hyperlink r:id="rId20" w:history="1">
        <w:r w:rsidR="00090859" w:rsidRPr="00540CA9">
          <w:rPr>
            <w:rStyle w:val="Hyperlink"/>
            <w:rFonts w:cstheme="minorHAnsi"/>
          </w:rPr>
          <w:t>belgradehumphrey@state.gov</w:t>
        </w:r>
      </w:hyperlink>
      <w:r w:rsidRPr="00540CA9">
        <w:rPr>
          <w:rFonts w:cstheme="minorHAnsi"/>
        </w:rPr>
        <w:t xml:space="preserve"> </w:t>
      </w:r>
    </w:p>
    <w:sectPr w:rsidR="00090859" w:rsidRPr="00540CA9" w:rsidSect="001E4A3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752B" w14:textId="77777777" w:rsidR="002E0B3B" w:rsidRDefault="002E0B3B" w:rsidP="008B01C8">
      <w:r>
        <w:separator/>
      </w:r>
    </w:p>
  </w:endnote>
  <w:endnote w:type="continuationSeparator" w:id="0">
    <w:p w14:paraId="65737853" w14:textId="77777777" w:rsidR="002E0B3B" w:rsidRDefault="002E0B3B" w:rsidP="008B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87064"/>
      <w:docPartObj>
        <w:docPartGallery w:val="Page Numbers (Bottom of Page)"/>
        <w:docPartUnique/>
      </w:docPartObj>
    </w:sdtPr>
    <w:sdtEndPr>
      <w:rPr>
        <w:noProof/>
      </w:rPr>
    </w:sdtEndPr>
    <w:sdtContent>
      <w:p w14:paraId="5D33CA3A" w14:textId="4877C835" w:rsidR="00FC634E" w:rsidRDefault="00FC6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8E379" w14:textId="77777777" w:rsidR="00FC634E" w:rsidRDefault="00FC6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F3B7" w14:textId="77777777" w:rsidR="002E0B3B" w:rsidRDefault="002E0B3B" w:rsidP="008B01C8">
      <w:r>
        <w:separator/>
      </w:r>
    </w:p>
  </w:footnote>
  <w:footnote w:type="continuationSeparator" w:id="0">
    <w:p w14:paraId="74D3C96D" w14:textId="77777777" w:rsidR="002E0B3B" w:rsidRDefault="002E0B3B" w:rsidP="008B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B2C"/>
    <w:multiLevelType w:val="hybridMultilevel"/>
    <w:tmpl w:val="302A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67B0"/>
    <w:multiLevelType w:val="hybridMultilevel"/>
    <w:tmpl w:val="302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669C"/>
    <w:multiLevelType w:val="multilevel"/>
    <w:tmpl w:val="797E5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87BD2"/>
    <w:multiLevelType w:val="multilevel"/>
    <w:tmpl w:val="EFD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E0FF2"/>
    <w:multiLevelType w:val="hybridMultilevel"/>
    <w:tmpl w:val="CFD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3075"/>
    <w:multiLevelType w:val="hybridMultilevel"/>
    <w:tmpl w:val="4B88F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D3D5F"/>
    <w:multiLevelType w:val="hybridMultilevel"/>
    <w:tmpl w:val="372850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584030"/>
    <w:multiLevelType w:val="hybridMultilevel"/>
    <w:tmpl w:val="61E62FEC"/>
    <w:lvl w:ilvl="0" w:tplc="EB501A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D606A8"/>
    <w:multiLevelType w:val="hybridMultilevel"/>
    <w:tmpl w:val="6FD00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D3466"/>
    <w:multiLevelType w:val="hybridMultilevel"/>
    <w:tmpl w:val="E56AD0A4"/>
    <w:lvl w:ilvl="0" w:tplc="E24888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287722"/>
    <w:multiLevelType w:val="hybridMultilevel"/>
    <w:tmpl w:val="6D9A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290232">
    <w:abstractNumId w:val="2"/>
  </w:num>
  <w:num w:numId="2" w16cid:durableId="1882814877">
    <w:abstractNumId w:val="3"/>
  </w:num>
  <w:num w:numId="3" w16cid:durableId="2115785098">
    <w:abstractNumId w:val="6"/>
  </w:num>
  <w:num w:numId="4" w16cid:durableId="442384050">
    <w:abstractNumId w:val="9"/>
  </w:num>
  <w:num w:numId="5" w16cid:durableId="404689979">
    <w:abstractNumId w:val="7"/>
  </w:num>
  <w:num w:numId="6" w16cid:durableId="1072772776">
    <w:abstractNumId w:val="8"/>
  </w:num>
  <w:num w:numId="7" w16cid:durableId="1444155906">
    <w:abstractNumId w:val="1"/>
  </w:num>
  <w:num w:numId="8" w16cid:durableId="702095921">
    <w:abstractNumId w:val="10"/>
  </w:num>
  <w:num w:numId="9" w16cid:durableId="540753430">
    <w:abstractNumId w:val="0"/>
  </w:num>
  <w:num w:numId="10" w16cid:durableId="591940596">
    <w:abstractNumId w:val="4"/>
  </w:num>
  <w:num w:numId="11" w16cid:durableId="894589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43"/>
    <w:rsid w:val="000818E6"/>
    <w:rsid w:val="00090859"/>
    <w:rsid w:val="000D04EF"/>
    <w:rsid w:val="000E4251"/>
    <w:rsid w:val="000F039B"/>
    <w:rsid w:val="000F11BF"/>
    <w:rsid w:val="000F3E31"/>
    <w:rsid w:val="00144EB3"/>
    <w:rsid w:val="001940F6"/>
    <w:rsid w:val="00197FDF"/>
    <w:rsid w:val="001E4A3F"/>
    <w:rsid w:val="00226457"/>
    <w:rsid w:val="00232B69"/>
    <w:rsid w:val="0023588F"/>
    <w:rsid w:val="00243216"/>
    <w:rsid w:val="00257A22"/>
    <w:rsid w:val="0026081A"/>
    <w:rsid w:val="00262BB8"/>
    <w:rsid w:val="002D59B2"/>
    <w:rsid w:val="002E0B3B"/>
    <w:rsid w:val="00347818"/>
    <w:rsid w:val="00356D53"/>
    <w:rsid w:val="00373099"/>
    <w:rsid w:val="003A3C0B"/>
    <w:rsid w:val="003B08B8"/>
    <w:rsid w:val="003E54AB"/>
    <w:rsid w:val="003E7243"/>
    <w:rsid w:val="00461F92"/>
    <w:rsid w:val="004644B3"/>
    <w:rsid w:val="00493532"/>
    <w:rsid w:val="004B57FA"/>
    <w:rsid w:val="004C310D"/>
    <w:rsid w:val="004D1FF6"/>
    <w:rsid w:val="00523500"/>
    <w:rsid w:val="00526E66"/>
    <w:rsid w:val="00533E0F"/>
    <w:rsid w:val="00540CA9"/>
    <w:rsid w:val="00547408"/>
    <w:rsid w:val="005569D7"/>
    <w:rsid w:val="00573E8A"/>
    <w:rsid w:val="00583CA7"/>
    <w:rsid w:val="005D0618"/>
    <w:rsid w:val="005D3708"/>
    <w:rsid w:val="005F540C"/>
    <w:rsid w:val="005F6C48"/>
    <w:rsid w:val="005F7A03"/>
    <w:rsid w:val="006017DC"/>
    <w:rsid w:val="00616874"/>
    <w:rsid w:val="0063618D"/>
    <w:rsid w:val="006671AA"/>
    <w:rsid w:val="006A1DE8"/>
    <w:rsid w:val="006C6558"/>
    <w:rsid w:val="007133C8"/>
    <w:rsid w:val="00717D9F"/>
    <w:rsid w:val="00723718"/>
    <w:rsid w:val="00750B9D"/>
    <w:rsid w:val="0076312C"/>
    <w:rsid w:val="00763FC5"/>
    <w:rsid w:val="007870AB"/>
    <w:rsid w:val="007C141E"/>
    <w:rsid w:val="007F089A"/>
    <w:rsid w:val="00823FFB"/>
    <w:rsid w:val="0083383B"/>
    <w:rsid w:val="008459A5"/>
    <w:rsid w:val="0084626E"/>
    <w:rsid w:val="008844C6"/>
    <w:rsid w:val="008B01C8"/>
    <w:rsid w:val="008B446B"/>
    <w:rsid w:val="008C61A7"/>
    <w:rsid w:val="008D501A"/>
    <w:rsid w:val="00950144"/>
    <w:rsid w:val="00954DA6"/>
    <w:rsid w:val="009752A7"/>
    <w:rsid w:val="009B7976"/>
    <w:rsid w:val="00A0188A"/>
    <w:rsid w:val="00A12141"/>
    <w:rsid w:val="00A51098"/>
    <w:rsid w:val="00A601F8"/>
    <w:rsid w:val="00A73A99"/>
    <w:rsid w:val="00A97199"/>
    <w:rsid w:val="00AA6643"/>
    <w:rsid w:val="00AD2959"/>
    <w:rsid w:val="00AF41C8"/>
    <w:rsid w:val="00B24D23"/>
    <w:rsid w:val="00B401D0"/>
    <w:rsid w:val="00B73CDC"/>
    <w:rsid w:val="00BF28E9"/>
    <w:rsid w:val="00BF3A08"/>
    <w:rsid w:val="00C03A53"/>
    <w:rsid w:val="00C35A1D"/>
    <w:rsid w:val="00C47781"/>
    <w:rsid w:val="00C83072"/>
    <w:rsid w:val="00CD0593"/>
    <w:rsid w:val="00D01B66"/>
    <w:rsid w:val="00D2687A"/>
    <w:rsid w:val="00D61BB9"/>
    <w:rsid w:val="00D717D6"/>
    <w:rsid w:val="00D71D11"/>
    <w:rsid w:val="00D72F68"/>
    <w:rsid w:val="00D90938"/>
    <w:rsid w:val="00E05AA7"/>
    <w:rsid w:val="00E1796B"/>
    <w:rsid w:val="00E40317"/>
    <w:rsid w:val="00E43F60"/>
    <w:rsid w:val="00E9064C"/>
    <w:rsid w:val="00EB0EE9"/>
    <w:rsid w:val="00F2184C"/>
    <w:rsid w:val="00F34EA9"/>
    <w:rsid w:val="00F3596A"/>
    <w:rsid w:val="00F55310"/>
    <w:rsid w:val="00F57C93"/>
    <w:rsid w:val="00FA5308"/>
    <w:rsid w:val="00FC634E"/>
    <w:rsid w:val="00FF6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1E7F7"/>
  <w14:defaultImageDpi w14:val="32767"/>
  <w15:chartTrackingRefBased/>
  <w15:docId w15:val="{ED5139E5-4A31-7340-8AD2-A139CD1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28056205msonormal">
    <w:name w:val="yiv0328056205msonormal"/>
    <w:basedOn w:val="Normal"/>
    <w:rsid w:val="003E72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7243"/>
    <w:rPr>
      <w:color w:val="0000FF"/>
      <w:u w:val="single"/>
    </w:rPr>
  </w:style>
  <w:style w:type="character" w:styleId="FollowedHyperlink">
    <w:name w:val="FollowedHyperlink"/>
    <w:basedOn w:val="DefaultParagraphFont"/>
    <w:uiPriority w:val="99"/>
    <w:semiHidden/>
    <w:unhideWhenUsed/>
    <w:rsid w:val="00F57C93"/>
    <w:rPr>
      <w:color w:val="954F72" w:themeColor="followedHyperlink"/>
      <w:u w:val="single"/>
    </w:rPr>
  </w:style>
  <w:style w:type="character" w:customStyle="1" w:styleId="UnresolvedMention1">
    <w:name w:val="Unresolved Mention1"/>
    <w:basedOn w:val="DefaultParagraphFont"/>
    <w:uiPriority w:val="99"/>
    <w:semiHidden/>
    <w:unhideWhenUsed/>
    <w:rsid w:val="00090859"/>
    <w:rPr>
      <w:color w:val="605E5C"/>
      <w:shd w:val="clear" w:color="auto" w:fill="E1DFDD"/>
    </w:rPr>
  </w:style>
  <w:style w:type="paragraph" w:styleId="BalloonText">
    <w:name w:val="Balloon Text"/>
    <w:basedOn w:val="Normal"/>
    <w:link w:val="BalloonTextChar"/>
    <w:uiPriority w:val="99"/>
    <w:semiHidden/>
    <w:unhideWhenUsed/>
    <w:rsid w:val="00FF6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239"/>
    <w:rPr>
      <w:rFonts w:ascii="Segoe UI" w:hAnsi="Segoe UI" w:cs="Segoe UI"/>
      <w:sz w:val="18"/>
      <w:szCs w:val="18"/>
    </w:rPr>
  </w:style>
  <w:style w:type="paragraph" w:styleId="ListParagraph">
    <w:name w:val="List Paragraph"/>
    <w:basedOn w:val="Normal"/>
    <w:uiPriority w:val="34"/>
    <w:qFormat/>
    <w:rsid w:val="00FF6239"/>
    <w:pPr>
      <w:ind w:left="720"/>
      <w:contextualSpacing/>
    </w:pPr>
  </w:style>
  <w:style w:type="character" w:styleId="Emphasis">
    <w:name w:val="Emphasis"/>
    <w:basedOn w:val="DefaultParagraphFont"/>
    <w:uiPriority w:val="20"/>
    <w:qFormat/>
    <w:rsid w:val="00FF6239"/>
    <w:rPr>
      <w:i/>
      <w:iCs/>
    </w:rPr>
  </w:style>
  <w:style w:type="character" w:styleId="CommentReference">
    <w:name w:val="annotation reference"/>
    <w:basedOn w:val="DefaultParagraphFont"/>
    <w:uiPriority w:val="99"/>
    <w:semiHidden/>
    <w:unhideWhenUsed/>
    <w:rsid w:val="00F2184C"/>
    <w:rPr>
      <w:sz w:val="16"/>
      <w:szCs w:val="16"/>
    </w:rPr>
  </w:style>
  <w:style w:type="paragraph" w:styleId="CommentText">
    <w:name w:val="annotation text"/>
    <w:basedOn w:val="Normal"/>
    <w:link w:val="CommentTextChar"/>
    <w:uiPriority w:val="99"/>
    <w:semiHidden/>
    <w:unhideWhenUsed/>
    <w:rsid w:val="00F2184C"/>
    <w:rPr>
      <w:sz w:val="20"/>
      <w:szCs w:val="20"/>
    </w:rPr>
  </w:style>
  <w:style w:type="character" w:customStyle="1" w:styleId="CommentTextChar">
    <w:name w:val="Comment Text Char"/>
    <w:basedOn w:val="DefaultParagraphFont"/>
    <w:link w:val="CommentText"/>
    <w:uiPriority w:val="99"/>
    <w:semiHidden/>
    <w:rsid w:val="00F2184C"/>
    <w:rPr>
      <w:sz w:val="20"/>
      <w:szCs w:val="20"/>
    </w:rPr>
  </w:style>
  <w:style w:type="paragraph" w:styleId="CommentSubject">
    <w:name w:val="annotation subject"/>
    <w:basedOn w:val="CommentText"/>
    <w:next w:val="CommentText"/>
    <w:link w:val="CommentSubjectChar"/>
    <w:uiPriority w:val="99"/>
    <w:semiHidden/>
    <w:unhideWhenUsed/>
    <w:rsid w:val="00F2184C"/>
    <w:rPr>
      <w:b/>
      <w:bCs/>
    </w:rPr>
  </w:style>
  <w:style w:type="character" w:customStyle="1" w:styleId="CommentSubjectChar">
    <w:name w:val="Comment Subject Char"/>
    <w:basedOn w:val="CommentTextChar"/>
    <w:link w:val="CommentSubject"/>
    <w:uiPriority w:val="99"/>
    <w:semiHidden/>
    <w:rsid w:val="00F2184C"/>
    <w:rPr>
      <w:b/>
      <w:bCs/>
      <w:sz w:val="20"/>
      <w:szCs w:val="20"/>
    </w:rPr>
  </w:style>
  <w:style w:type="paragraph" w:styleId="Revision">
    <w:name w:val="Revision"/>
    <w:hidden/>
    <w:uiPriority w:val="99"/>
    <w:semiHidden/>
    <w:rsid w:val="00F2184C"/>
  </w:style>
  <w:style w:type="paragraph" w:customStyle="1" w:styleId="Default">
    <w:name w:val="Default"/>
    <w:rsid w:val="000F11BF"/>
    <w:pPr>
      <w:autoSpaceDE w:val="0"/>
      <w:autoSpaceDN w:val="0"/>
      <w:adjustRightInd w:val="0"/>
    </w:pPr>
    <w:rPr>
      <w:rFonts w:ascii="Garamond" w:hAnsi="Garamond" w:cs="Garamond"/>
      <w:color w:val="000000"/>
    </w:rPr>
  </w:style>
  <w:style w:type="character" w:styleId="UnresolvedMention">
    <w:name w:val="Unresolved Mention"/>
    <w:basedOn w:val="DefaultParagraphFont"/>
    <w:uiPriority w:val="99"/>
    <w:semiHidden/>
    <w:unhideWhenUsed/>
    <w:rsid w:val="006017DC"/>
    <w:rPr>
      <w:color w:val="605E5C"/>
      <w:shd w:val="clear" w:color="auto" w:fill="E1DFDD"/>
    </w:rPr>
  </w:style>
  <w:style w:type="paragraph" w:styleId="Header">
    <w:name w:val="header"/>
    <w:basedOn w:val="Normal"/>
    <w:link w:val="HeaderChar"/>
    <w:uiPriority w:val="99"/>
    <w:unhideWhenUsed/>
    <w:rsid w:val="00FC634E"/>
    <w:pPr>
      <w:tabs>
        <w:tab w:val="center" w:pos="4680"/>
        <w:tab w:val="right" w:pos="9360"/>
      </w:tabs>
    </w:pPr>
  </w:style>
  <w:style w:type="character" w:customStyle="1" w:styleId="HeaderChar">
    <w:name w:val="Header Char"/>
    <w:basedOn w:val="DefaultParagraphFont"/>
    <w:link w:val="Header"/>
    <w:uiPriority w:val="99"/>
    <w:rsid w:val="00FC634E"/>
  </w:style>
  <w:style w:type="paragraph" w:styleId="Footer">
    <w:name w:val="footer"/>
    <w:basedOn w:val="Normal"/>
    <w:link w:val="FooterChar"/>
    <w:uiPriority w:val="99"/>
    <w:unhideWhenUsed/>
    <w:rsid w:val="00FC634E"/>
    <w:pPr>
      <w:tabs>
        <w:tab w:val="center" w:pos="4680"/>
        <w:tab w:val="right" w:pos="9360"/>
      </w:tabs>
    </w:pPr>
  </w:style>
  <w:style w:type="character" w:customStyle="1" w:styleId="FooterChar">
    <w:name w:val="Footer Char"/>
    <w:basedOn w:val="DefaultParagraphFont"/>
    <w:link w:val="Footer"/>
    <w:uiPriority w:val="99"/>
    <w:rsid w:val="00FC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76590">
      <w:bodyDiv w:val="1"/>
      <w:marLeft w:val="0"/>
      <w:marRight w:val="0"/>
      <w:marTop w:val="0"/>
      <w:marBottom w:val="0"/>
      <w:divBdr>
        <w:top w:val="none" w:sz="0" w:space="0" w:color="auto"/>
        <w:left w:val="none" w:sz="0" w:space="0" w:color="auto"/>
        <w:bottom w:val="none" w:sz="0" w:space="0" w:color="auto"/>
        <w:right w:val="none" w:sz="0" w:space="0" w:color="auto"/>
      </w:divBdr>
    </w:div>
    <w:div w:id="1150177389">
      <w:bodyDiv w:val="1"/>
      <w:marLeft w:val="0"/>
      <w:marRight w:val="0"/>
      <w:marTop w:val="0"/>
      <w:marBottom w:val="0"/>
      <w:divBdr>
        <w:top w:val="none" w:sz="0" w:space="0" w:color="auto"/>
        <w:left w:val="none" w:sz="0" w:space="0" w:color="auto"/>
        <w:bottom w:val="none" w:sz="0" w:space="0" w:color="auto"/>
        <w:right w:val="none" w:sz="0" w:space="0" w:color="auto"/>
      </w:divBdr>
    </w:div>
    <w:div w:id="1234046901">
      <w:bodyDiv w:val="1"/>
      <w:marLeft w:val="0"/>
      <w:marRight w:val="0"/>
      <w:marTop w:val="0"/>
      <w:marBottom w:val="0"/>
      <w:divBdr>
        <w:top w:val="none" w:sz="0" w:space="0" w:color="auto"/>
        <w:left w:val="none" w:sz="0" w:space="0" w:color="auto"/>
        <w:bottom w:val="none" w:sz="0" w:space="0" w:color="auto"/>
        <w:right w:val="none" w:sz="0" w:space="0" w:color="auto"/>
      </w:divBdr>
    </w:div>
    <w:div w:id="1904639371">
      <w:bodyDiv w:val="1"/>
      <w:marLeft w:val="0"/>
      <w:marRight w:val="0"/>
      <w:marTop w:val="0"/>
      <w:marBottom w:val="0"/>
      <w:divBdr>
        <w:top w:val="none" w:sz="0" w:space="0" w:color="auto"/>
        <w:left w:val="none" w:sz="0" w:space="0" w:color="auto"/>
        <w:bottom w:val="none" w:sz="0" w:space="0" w:color="auto"/>
        <w:right w:val="none" w:sz="0" w:space="0" w:color="auto"/>
      </w:divBdr>
    </w:div>
    <w:div w:id="1924290885">
      <w:bodyDiv w:val="1"/>
      <w:marLeft w:val="0"/>
      <w:marRight w:val="0"/>
      <w:marTop w:val="0"/>
      <w:marBottom w:val="0"/>
      <w:divBdr>
        <w:top w:val="none" w:sz="0" w:space="0" w:color="auto"/>
        <w:left w:val="none" w:sz="0" w:space="0" w:color="auto"/>
        <w:bottom w:val="none" w:sz="0" w:space="0" w:color="auto"/>
        <w:right w:val="none" w:sz="0" w:space="0" w:color="auto"/>
      </w:divBdr>
    </w:div>
    <w:div w:id="21303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ie.org" TargetMode="External"/><Relationship Id="rId18" Type="http://schemas.openxmlformats.org/officeDocument/2006/relationships/hyperlink" Target="https://www.linkedin.com/company/hubert-h-humphrey-fellowship-progra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ca.state.gov/fulbright/fulbright-programs/program-summaries/humphrey-program" TargetMode="External"/><Relationship Id="rId17" Type="http://schemas.openxmlformats.org/officeDocument/2006/relationships/hyperlink" Target="https://www.instagram.com/humphreyfellowship/" TargetMode="External"/><Relationship Id="rId2" Type="http://schemas.openxmlformats.org/officeDocument/2006/relationships/customXml" Target="../customXml/item2.xml"/><Relationship Id="rId16" Type="http://schemas.openxmlformats.org/officeDocument/2006/relationships/hyperlink" Target="https://twitter.com/HumphreyProgram" TargetMode="External"/><Relationship Id="rId20" Type="http://schemas.openxmlformats.org/officeDocument/2006/relationships/hyperlink" Target="mailto:belgradehumphrey@state.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504F9.D854EDB0" TargetMode="External"/><Relationship Id="rId5" Type="http://schemas.openxmlformats.org/officeDocument/2006/relationships/styles" Target="styles.xml"/><Relationship Id="rId15" Type="http://schemas.openxmlformats.org/officeDocument/2006/relationships/hyperlink" Target="https://www.facebook.com/HumphreyFellowshi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xchanges.state.gov/non-us/program/hubert-h-humphrey-fellowship-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umphreyfellowshi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430838-ab0c-4dc0-9495-9d375aba278b">
      <Terms xmlns="http://schemas.microsoft.com/office/infopath/2007/PartnerControls"/>
    </lcf76f155ced4ddcb4097134ff3c332f>
    <TaxCatchAll xmlns="f73925ef-d253-4951-b6db-dec9d0db1a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1CE70F477634C969A99545DA434F1" ma:contentTypeVersion="16" ma:contentTypeDescription="Create a new document." ma:contentTypeScope="" ma:versionID="8a14341843369d04f6a584d7a8f789c0">
  <xsd:schema xmlns:xsd="http://www.w3.org/2001/XMLSchema" xmlns:xs="http://www.w3.org/2001/XMLSchema" xmlns:p="http://schemas.microsoft.com/office/2006/metadata/properties" xmlns:ns2="56430838-ab0c-4dc0-9495-9d375aba278b" xmlns:ns3="f73925ef-d253-4951-b6db-dec9d0db1a8d" targetNamespace="http://schemas.microsoft.com/office/2006/metadata/properties" ma:root="true" ma:fieldsID="466f3a60c8b36b8c7ecee3573eb00352" ns2:_="" ns3:_="">
    <xsd:import namespace="56430838-ab0c-4dc0-9495-9d375aba278b"/>
    <xsd:import namespace="f73925ef-d253-4951-b6db-dec9d0db1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30838-ab0c-4dc0-9495-9d375aba2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3925ef-d253-4951-b6db-dec9d0db1a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e3ab6f-ccab-4395-ab4d-d50db0608d78}" ma:internalName="TaxCatchAll" ma:showField="CatchAllData" ma:web="f73925ef-d253-4951-b6db-dec9d0db1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8AD02-D217-45A0-A028-16D22AFD9502}">
  <ds:schemaRefs>
    <ds:schemaRef ds:uri="http://schemas.microsoft.com/sharepoint/v3/contenttype/forms"/>
  </ds:schemaRefs>
</ds:datastoreItem>
</file>

<file path=customXml/itemProps2.xml><?xml version="1.0" encoding="utf-8"?>
<ds:datastoreItem xmlns:ds="http://schemas.openxmlformats.org/officeDocument/2006/customXml" ds:itemID="{9EE1DC50-1671-4DBD-B7B1-F7721111186B}">
  <ds:schemaRefs>
    <ds:schemaRef ds:uri="http://schemas.microsoft.com/office/2006/metadata/properties"/>
    <ds:schemaRef ds:uri="http://schemas.microsoft.com/office/infopath/2007/PartnerControls"/>
    <ds:schemaRef ds:uri="56430838-ab0c-4dc0-9495-9d375aba278b"/>
    <ds:schemaRef ds:uri="f73925ef-d253-4951-b6db-dec9d0db1a8d"/>
  </ds:schemaRefs>
</ds:datastoreItem>
</file>

<file path=customXml/itemProps3.xml><?xml version="1.0" encoding="utf-8"?>
<ds:datastoreItem xmlns:ds="http://schemas.openxmlformats.org/officeDocument/2006/customXml" ds:itemID="{C49A49C8-027E-49D5-B555-2F0629279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30838-ab0c-4dc0-9495-9d375aba278b"/>
    <ds:schemaRef ds:uri="f73925ef-d253-4951-b6db-dec9d0db1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Underwood, Matthew C (Belgrade)</cp:lastModifiedBy>
  <cp:revision>2</cp:revision>
  <dcterms:created xsi:type="dcterms:W3CDTF">2024-04-11T15:23:00Z</dcterms:created>
  <dcterms:modified xsi:type="dcterms:W3CDTF">2024-04-11T15:23:00Z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0x0101007F31CE70F477634C969A99545DA434F1</vt:lpwstr>
  </property>
  <property fmtid="{D5CDD505-2E9C-101B-9397-08002B2CF9AE}" pid="3" name="Order">
    <vt:r8>7272600</vt:r8>
  </property>
  <property fmtid="{D5CDD505-2E9C-101B-9397-08002B2CF9AE}" pid="4" name="MediaServiceImageTags">
    <vt:lpwstr/>
  </property>
  <property fmtid="{D5CDD505-2E9C-101B-9397-08002B2CF9AE}" pid="5" name="MSIP_Label_1665d9ee-429a-4d5f-97cc-cfb56e044a6e_Enabled">
    <vt:lpwstr>true</vt:lpwstr>
  </property>
  <property fmtid="{D5CDD505-2E9C-101B-9397-08002B2CF9AE}" pid="6" name="MSIP_Label_1665d9ee-429a-4d5f-97cc-cfb56e044a6e_SetDate">
    <vt:lpwstr>2023-05-03T08:51:15Z</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iteId">
    <vt:lpwstr>66cf5074-5afe-48d1-a691-a12b2121f44b</vt:lpwstr>
  </property>
  <property fmtid="{D5CDD505-2E9C-101B-9397-08002B2CF9AE}" pid="10" name="MSIP_Label_1665d9ee-429a-4d5f-97cc-cfb56e044a6e_ActionId">
    <vt:lpwstr>782b6204-4ee0-48e5-bbaa-ea724effbfc5</vt:lpwstr>
  </property>
  <property fmtid="{D5CDD505-2E9C-101B-9397-08002B2CF9AE}" pid="11" name="MSIP_Label_1665d9ee-429a-4d5f-97cc-cfb56e044a6e_ContentBits">
    <vt:lpwstr>0</vt:lpwstr>
  </property>
</Properties>
</file>