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4C" w:rsidRDefault="002D344C">
      <w:pPr>
        <w:spacing w:before="240"/>
        <w:jc w:val="center"/>
        <w:rPr>
          <w:b/>
          <w:sz w:val="24"/>
          <w:szCs w:val="24"/>
        </w:rPr>
      </w:pPr>
    </w:p>
    <w:p w:rsidR="000E7D04" w:rsidRDefault="000E7D04">
      <w:pPr>
        <w:spacing w:before="240"/>
        <w:jc w:val="center"/>
        <w:rPr>
          <w:b/>
          <w:color w:val="134F5C"/>
          <w:sz w:val="40"/>
          <w:szCs w:val="40"/>
        </w:rPr>
      </w:pPr>
    </w:p>
    <w:p w:rsidR="002D344C" w:rsidRPr="00555E93" w:rsidRDefault="00820B09">
      <w:pPr>
        <w:spacing w:before="240"/>
        <w:jc w:val="center"/>
        <w:rPr>
          <w:b/>
          <w:color w:val="134F5C"/>
          <w:sz w:val="40"/>
          <w:szCs w:val="40"/>
        </w:rPr>
      </w:pPr>
      <w:proofErr w:type="spellStart"/>
      <w:r w:rsidRPr="00555E93">
        <w:rPr>
          <w:b/>
          <w:color w:val="134F5C"/>
          <w:sz w:val="40"/>
          <w:szCs w:val="40"/>
        </w:rPr>
        <w:t>Zajednički</w:t>
      </w:r>
      <w:proofErr w:type="spellEnd"/>
      <w:r w:rsidRPr="00555E93">
        <w:rPr>
          <w:b/>
          <w:color w:val="134F5C"/>
          <w:sz w:val="40"/>
          <w:szCs w:val="40"/>
        </w:rPr>
        <w:t xml:space="preserve"> </w:t>
      </w:r>
      <w:proofErr w:type="spellStart"/>
      <w:r w:rsidRPr="00555E93">
        <w:rPr>
          <w:b/>
          <w:color w:val="134F5C"/>
          <w:sz w:val="40"/>
          <w:szCs w:val="40"/>
        </w:rPr>
        <w:t>kriterijumi</w:t>
      </w:r>
      <w:proofErr w:type="spellEnd"/>
      <w:r w:rsidRPr="00555E93">
        <w:rPr>
          <w:b/>
          <w:color w:val="134F5C"/>
          <w:sz w:val="40"/>
          <w:szCs w:val="40"/>
        </w:rPr>
        <w:t xml:space="preserve"> za </w:t>
      </w:r>
      <w:r w:rsidRPr="00555E93">
        <w:rPr>
          <w:b/>
          <w:color w:val="134F5C"/>
          <w:sz w:val="40"/>
          <w:szCs w:val="40"/>
        </w:rPr>
        <w:br/>
      </w:r>
      <w:proofErr w:type="spellStart"/>
      <w:r w:rsidRPr="00555E93">
        <w:rPr>
          <w:b/>
          <w:color w:val="134F5C"/>
          <w:sz w:val="40"/>
          <w:szCs w:val="40"/>
        </w:rPr>
        <w:t>bodovanje</w:t>
      </w:r>
      <w:proofErr w:type="spellEnd"/>
      <w:r w:rsidRPr="00555E93">
        <w:rPr>
          <w:b/>
          <w:color w:val="134F5C"/>
          <w:sz w:val="40"/>
          <w:szCs w:val="40"/>
        </w:rPr>
        <w:t xml:space="preserve"> </w:t>
      </w:r>
      <w:proofErr w:type="spellStart"/>
      <w:r w:rsidRPr="00555E93">
        <w:rPr>
          <w:b/>
          <w:color w:val="134F5C"/>
          <w:sz w:val="40"/>
          <w:szCs w:val="40"/>
        </w:rPr>
        <w:t>predloženih</w:t>
      </w:r>
      <w:proofErr w:type="spellEnd"/>
      <w:r w:rsidRPr="00555E93">
        <w:rPr>
          <w:b/>
          <w:color w:val="134F5C"/>
          <w:sz w:val="40"/>
          <w:szCs w:val="40"/>
        </w:rPr>
        <w:t xml:space="preserve"> </w:t>
      </w:r>
      <w:proofErr w:type="spellStart"/>
      <w:r w:rsidRPr="00555E93">
        <w:rPr>
          <w:b/>
          <w:color w:val="134F5C"/>
          <w:sz w:val="40"/>
          <w:szCs w:val="40"/>
        </w:rPr>
        <w:t>radova</w:t>
      </w:r>
      <w:proofErr w:type="spellEnd"/>
    </w:p>
    <w:p w:rsidR="002D344C" w:rsidRDefault="00820B09">
      <w:pPr>
        <w:spacing w:before="240"/>
        <w:jc w:val="both"/>
      </w:pPr>
      <w:r>
        <w:rPr>
          <w:sz w:val="24"/>
          <w:szCs w:val="24"/>
        </w:rPr>
        <w:t xml:space="preserve"> </w:t>
      </w:r>
      <w:r>
        <w:t xml:space="preserve"> </w:t>
      </w:r>
    </w:p>
    <w:p w:rsidR="002D344C" w:rsidRPr="00A13596" w:rsidRDefault="00820B09">
      <w:p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Osnovni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kriterijumi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bodovanje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predloženih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radova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uzeti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iz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istraživanja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organizacije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r w:rsidRPr="00A13596">
        <w:rPr>
          <w:rFonts w:asciiTheme="majorHAnsi" w:hAnsiTheme="majorHAnsi" w:cstheme="majorHAnsi"/>
          <w:i/>
          <w:sz w:val="24"/>
          <w:szCs w:val="24"/>
        </w:rPr>
        <w:t>Investigative Reporters and Editors (IRE)</w:t>
      </w:r>
      <w:r w:rsidRPr="00A13596">
        <w:rPr>
          <w:rFonts w:asciiTheme="majorHAnsi" w:hAnsiTheme="majorHAnsi" w:cstheme="majorHAnsi"/>
          <w:sz w:val="24"/>
          <w:szCs w:val="24"/>
        </w:rPr>
        <w:t xml:space="preserve"> o tome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šta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novinarstvo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šta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nije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. IRE je </w:t>
      </w:r>
      <w:proofErr w:type="spellStart"/>
      <w:r w:rsidR="0033179A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3317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osnovu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ankete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više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stotina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istraživačkih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došla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do tri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važna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elementa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istraživačkog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novinarstva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:</w:t>
      </w:r>
    </w:p>
    <w:p w:rsidR="002D344C" w:rsidRPr="00A13596" w:rsidRDefault="00820B09">
      <w:pPr>
        <w:numPr>
          <w:ilvl w:val="0"/>
          <w:numId w:val="2"/>
        </w:num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novinarstvo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nastoji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da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otkrije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nešto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važno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velikom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broju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ljudi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13596">
        <w:rPr>
          <w:rFonts w:asciiTheme="majorHAnsi" w:hAnsiTheme="majorHAnsi" w:cstheme="majorHAnsi"/>
          <w:sz w:val="24"/>
          <w:szCs w:val="24"/>
        </w:rPr>
        <w:t xml:space="preserve">(u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odnosu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publiku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medija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kojem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radi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). 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ovom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slučaju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, „</w:t>
      </w:r>
      <w:proofErr w:type="spellStart"/>
      <w:proofErr w:type="gramStart"/>
      <w:r w:rsidRPr="00A13596">
        <w:rPr>
          <w:rFonts w:asciiTheme="majorHAnsi" w:hAnsiTheme="majorHAnsi" w:cstheme="majorHAnsi"/>
          <w:sz w:val="24"/>
          <w:szCs w:val="24"/>
        </w:rPr>
        <w:t>važno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“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znači</w:t>
      </w:r>
      <w:proofErr w:type="spellEnd"/>
      <w:proofErr w:type="gram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zaista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važno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za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tokove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njihovih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života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donošenje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odluka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sopstvenom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društvu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svojoj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ulozi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njemu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820B09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novinarstvo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otkriva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nešto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nepoznato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što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najvećem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broju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slučajeva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neko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3179A">
        <w:rPr>
          <w:rFonts w:asciiTheme="majorHAnsi" w:hAnsiTheme="majorHAnsi" w:cstheme="majorHAnsi"/>
          <w:sz w:val="24"/>
          <w:szCs w:val="24"/>
        </w:rPr>
        <w:t>krije</w:t>
      </w:r>
      <w:proofErr w:type="spellEnd"/>
      <w:r w:rsidR="0033179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javnosti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najčešće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opet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to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kriju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moćne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organizacije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pojedinci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820B09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novinarstvo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podrazumeva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r w:rsidRPr="00A13596">
        <w:rPr>
          <w:rFonts w:asciiTheme="majorHAnsi" w:hAnsiTheme="majorHAnsi" w:cstheme="majorHAnsi"/>
          <w:b/>
          <w:sz w:val="24"/>
          <w:szCs w:val="24"/>
        </w:rPr>
        <w:t xml:space="preserve">da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novinar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do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svojih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otkrića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dođe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sopstvenim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radom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(za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razliku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situacije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kojoj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mu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jedna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od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strana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u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konfliktu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dojavi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nešto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svojim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neprijat</w:t>
      </w:r>
      <w:r w:rsidR="0033179A">
        <w:rPr>
          <w:rFonts w:asciiTheme="majorHAnsi" w:hAnsiTheme="majorHAnsi" w:cstheme="majorHAnsi"/>
          <w:sz w:val="24"/>
          <w:szCs w:val="24"/>
        </w:rPr>
        <w:t>e</w:t>
      </w:r>
      <w:r w:rsidRPr="00A13596">
        <w:rPr>
          <w:rFonts w:asciiTheme="majorHAnsi" w:hAnsiTheme="majorHAnsi" w:cstheme="majorHAnsi"/>
          <w:sz w:val="24"/>
          <w:szCs w:val="24"/>
        </w:rPr>
        <w:t>ljima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pa se,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uz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minimum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provere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eventualno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reakciju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„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druge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strane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“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takvo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„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otkriće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“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objavi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).</w:t>
      </w:r>
    </w:p>
    <w:p w:rsidR="002D344C" w:rsidRPr="00A13596" w:rsidRDefault="00820B09">
      <w:p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r w:rsidRPr="00A13596">
        <w:rPr>
          <w:rFonts w:asciiTheme="majorHAnsi" w:hAnsiTheme="majorHAnsi" w:cstheme="majorHAnsi"/>
          <w:sz w:val="24"/>
          <w:szCs w:val="24"/>
        </w:rPr>
        <w:t xml:space="preserve">Tri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kategorije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po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kojima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jednakim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brojem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bodova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ovom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konkursu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boduje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vrednost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radova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:</w:t>
      </w:r>
    </w:p>
    <w:p w:rsidR="002D344C" w:rsidRPr="00A13596" w:rsidRDefault="00820B09">
      <w:pPr>
        <w:numPr>
          <w:ilvl w:val="0"/>
          <w:numId w:val="1"/>
        </w:numPr>
        <w:spacing w:before="24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Važnost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otkrića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– ova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kategorija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sadrži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elemente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pod</w:t>
      </w:r>
      <w:r w:rsidRPr="00A13596">
        <w:rPr>
          <w:rFonts w:asciiTheme="majorHAnsi" w:hAnsiTheme="majorHAnsi" w:cstheme="majorHAnsi"/>
          <w:b/>
          <w:sz w:val="24"/>
          <w:szCs w:val="24"/>
        </w:rPr>
        <w:t xml:space="preserve"> A</w:t>
      </w:r>
      <w:r w:rsidRPr="00A13596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r w:rsidRPr="00A13596">
        <w:rPr>
          <w:rFonts w:asciiTheme="majorHAnsi" w:hAnsiTheme="majorHAnsi" w:cstheme="majorHAnsi"/>
          <w:b/>
          <w:sz w:val="24"/>
          <w:szCs w:val="24"/>
        </w:rPr>
        <w:t>B</w:t>
      </w:r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820B09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Profesionalni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standardi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– da li je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nešto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dokazano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kako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ko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izvori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koliko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ih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sve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drugo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što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3179A">
        <w:rPr>
          <w:rFonts w:asciiTheme="majorHAnsi" w:hAnsiTheme="majorHAnsi" w:cstheme="majorHAnsi"/>
          <w:sz w:val="24"/>
          <w:szCs w:val="24"/>
        </w:rPr>
        <w:t>potpa</w:t>
      </w:r>
      <w:bookmarkStart w:id="0" w:name="_GoBack"/>
      <w:bookmarkEnd w:id="0"/>
      <w:r w:rsidR="0033179A">
        <w:rPr>
          <w:rFonts w:asciiTheme="majorHAnsi" w:hAnsiTheme="majorHAnsi" w:cstheme="majorHAnsi"/>
          <w:sz w:val="24"/>
          <w:szCs w:val="24"/>
        </w:rPr>
        <w:t>da</w:t>
      </w:r>
      <w:proofErr w:type="spellEnd"/>
      <w:r w:rsidR="0033179A">
        <w:rPr>
          <w:rFonts w:asciiTheme="majorHAnsi" w:hAnsiTheme="majorHAnsi" w:cstheme="majorHAnsi"/>
          <w:sz w:val="24"/>
          <w:szCs w:val="24"/>
        </w:rPr>
        <w:t xml:space="preserve"> pod</w:t>
      </w:r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ovu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kategoriju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820B09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Adekvatan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kontekst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otkrića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– ova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kategorija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sadrži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element pod </w:t>
      </w:r>
      <w:r w:rsidRPr="00A13596">
        <w:rPr>
          <w:rFonts w:asciiTheme="majorHAnsi" w:hAnsiTheme="majorHAnsi" w:cstheme="majorHAnsi"/>
          <w:b/>
          <w:sz w:val="24"/>
          <w:szCs w:val="24"/>
        </w:rPr>
        <w:t>C</w:t>
      </w:r>
      <w:r w:rsidRPr="00A13596">
        <w:rPr>
          <w:rFonts w:asciiTheme="majorHAnsi" w:hAnsiTheme="majorHAnsi" w:cstheme="majorHAnsi"/>
          <w:sz w:val="24"/>
          <w:szCs w:val="24"/>
        </w:rPr>
        <w:t xml:space="preserve">. –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zahteva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se da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istraživačka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priča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objasni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značaj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otkrića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kroz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dovoljnu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količinu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ostalih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činjenica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sugerišu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značenje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otkrivenog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820B09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Diskrecioni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iznos</w:t>
      </w:r>
      <w:proofErr w:type="spellEnd"/>
      <w:r w:rsidRPr="00A13596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b/>
          <w:sz w:val="24"/>
          <w:szCs w:val="24"/>
        </w:rPr>
        <w:t>bodova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koje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je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član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žirija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slobodan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da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dodeli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prema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ostalim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13596">
        <w:rPr>
          <w:rFonts w:asciiTheme="majorHAnsi" w:hAnsiTheme="majorHAnsi" w:cstheme="majorHAnsi"/>
          <w:sz w:val="24"/>
          <w:szCs w:val="24"/>
        </w:rPr>
        <w:t>krit</w:t>
      </w:r>
      <w:r w:rsidR="00075012">
        <w:rPr>
          <w:rFonts w:asciiTheme="majorHAnsi" w:hAnsiTheme="majorHAnsi" w:cstheme="majorHAnsi"/>
          <w:sz w:val="24"/>
          <w:szCs w:val="24"/>
        </w:rPr>
        <w:t>erijumima</w:t>
      </w:r>
      <w:proofErr w:type="spellEnd"/>
      <w:r w:rsidR="000750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75012">
        <w:rPr>
          <w:rFonts w:asciiTheme="majorHAnsi" w:hAnsiTheme="majorHAnsi" w:cstheme="majorHAnsi"/>
          <w:sz w:val="24"/>
          <w:szCs w:val="24"/>
        </w:rPr>
        <w:t>koje</w:t>
      </w:r>
      <w:proofErr w:type="spellEnd"/>
      <w:r w:rsidR="000750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75012">
        <w:rPr>
          <w:rFonts w:asciiTheme="majorHAnsi" w:hAnsiTheme="majorHAnsi" w:cstheme="majorHAnsi"/>
          <w:sz w:val="24"/>
          <w:szCs w:val="24"/>
        </w:rPr>
        <w:t>smatra</w:t>
      </w:r>
      <w:proofErr w:type="spellEnd"/>
      <w:r w:rsidR="0007501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75012">
        <w:rPr>
          <w:rFonts w:asciiTheme="majorHAnsi" w:hAnsiTheme="majorHAnsi" w:cstheme="majorHAnsi"/>
          <w:sz w:val="24"/>
          <w:szCs w:val="24"/>
        </w:rPr>
        <w:t>značajnim</w:t>
      </w:r>
      <w:proofErr w:type="spellEnd"/>
      <w:r w:rsidRPr="00A13596">
        <w:rPr>
          <w:rFonts w:asciiTheme="majorHAnsi" w:hAnsiTheme="majorHAnsi" w:cstheme="majorHAnsi"/>
          <w:sz w:val="24"/>
          <w:szCs w:val="24"/>
        </w:rPr>
        <w:t>.</w:t>
      </w:r>
    </w:p>
    <w:p w:rsidR="002D344C" w:rsidRPr="00A13596" w:rsidRDefault="002D344C">
      <w:pPr>
        <w:rPr>
          <w:rFonts w:asciiTheme="majorHAnsi" w:hAnsiTheme="majorHAnsi" w:cstheme="majorHAnsi"/>
          <w:sz w:val="24"/>
          <w:szCs w:val="24"/>
        </w:rPr>
      </w:pPr>
    </w:p>
    <w:sectPr w:rsidR="002D344C" w:rsidRPr="00A13596" w:rsidSect="000E7D04">
      <w:headerReference w:type="default" r:id="rId7"/>
      <w:pgSz w:w="11906" w:h="16838"/>
      <w:pgMar w:top="540" w:right="1440" w:bottom="1440" w:left="1440" w:header="43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D5" w:rsidRDefault="006D3FD5">
      <w:pPr>
        <w:spacing w:line="240" w:lineRule="auto"/>
      </w:pPr>
      <w:r>
        <w:separator/>
      </w:r>
    </w:p>
  </w:endnote>
  <w:endnote w:type="continuationSeparator" w:id="0">
    <w:p w:rsidR="006D3FD5" w:rsidRDefault="006D3F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D5" w:rsidRDefault="006D3FD5">
      <w:pPr>
        <w:spacing w:line="240" w:lineRule="auto"/>
      </w:pPr>
      <w:r>
        <w:separator/>
      </w:r>
    </w:p>
  </w:footnote>
  <w:footnote w:type="continuationSeparator" w:id="0">
    <w:p w:rsidR="006D3FD5" w:rsidRDefault="006D3F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44C" w:rsidRDefault="002D344C">
    <w:pPr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0642E"/>
    <w:multiLevelType w:val="multilevel"/>
    <w:tmpl w:val="2B48F04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C76275"/>
    <w:multiLevelType w:val="multilevel"/>
    <w:tmpl w:val="FD2AE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44C"/>
    <w:rsid w:val="00075012"/>
    <w:rsid w:val="000E7D04"/>
    <w:rsid w:val="002D344C"/>
    <w:rsid w:val="0033179A"/>
    <w:rsid w:val="004413D9"/>
    <w:rsid w:val="00555E93"/>
    <w:rsid w:val="00656F7A"/>
    <w:rsid w:val="006D3FD5"/>
    <w:rsid w:val="00820B09"/>
    <w:rsid w:val="00A13596"/>
    <w:rsid w:val="00C60A9D"/>
    <w:rsid w:val="00D97CD9"/>
    <w:rsid w:val="00DF1495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7AAD7-EC5C-48E0-866F-5118E931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56F7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F7A"/>
  </w:style>
  <w:style w:type="paragraph" w:styleId="Footer">
    <w:name w:val="footer"/>
    <w:basedOn w:val="Normal"/>
    <w:link w:val="FooterChar"/>
    <w:uiPriority w:val="99"/>
    <w:unhideWhenUsed/>
    <w:rsid w:val="00656F7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IJAS-11</dc:creator>
  <cp:lastModifiedBy>IJAS-11</cp:lastModifiedBy>
  <cp:revision>2</cp:revision>
  <dcterms:created xsi:type="dcterms:W3CDTF">2025-03-10T09:50:00Z</dcterms:created>
  <dcterms:modified xsi:type="dcterms:W3CDTF">2025-03-10T09:50:00Z</dcterms:modified>
</cp:coreProperties>
</file>